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C4" w:rsidRDefault="006B25C4" w:rsidP="006B25C4">
      <w:pPr>
        <w:pStyle w:val="a5"/>
        <w:tabs>
          <w:tab w:val="left" w:pos="708"/>
        </w:tabs>
        <w:spacing w:line="240" w:lineRule="auto"/>
        <w:ind w:left="1134"/>
        <w:rPr>
          <w:caps w:val="0"/>
          <w:sz w:val="24"/>
        </w:rPr>
      </w:pPr>
      <w:r>
        <w:rPr>
          <w:b w:val="0"/>
          <w:bCs/>
          <w:sz w:val="24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838200" cy="904875"/>
            <wp:effectExtent l="19050" t="0" r="0" b="0"/>
            <wp:docPr id="4" name="Рисунок 4" descr="C:\Users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5C4" w:rsidRDefault="006B25C4" w:rsidP="006B25C4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</w:p>
    <w:p w:rsidR="006B25C4" w:rsidRDefault="006B25C4" w:rsidP="006B25C4">
      <w:pPr>
        <w:ind w:left="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МАРЁВСКОГО МУНИЦИПАЛЬНОГО ОКРУГА</w:t>
      </w:r>
    </w:p>
    <w:p w:rsidR="006B25C4" w:rsidRDefault="006B25C4" w:rsidP="006B25C4">
      <w:pPr>
        <w:tabs>
          <w:tab w:val="left" w:pos="3060"/>
        </w:tabs>
        <w:spacing w:line="240" w:lineRule="atLeast"/>
        <w:ind w:left="1134"/>
        <w:jc w:val="center"/>
        <w:rPr>
          <w:b/>
        </w:rPr>
      </w:pPr>
    </w:p>
    <w:p w:rsidR="006B25C4" w:rsidRDefault="006B25C4" w:rsidP="006B25C4">
      <w:pPr>
        <w:tabs>
          <w:tab w:val="left" w:pos="3060"/>
        </w:tabs>
        <w:spacing w:line="240" w:lineRule="atLeast"/>
        <w:ind w:left="1134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6B25C4" w:rsidRDefault="006B25C4" w:rsidP="006B25C4">
      <w:pPr>
        <w:tabs>
          <w:tab w:val="left" w:pos="3060"/>
        </w:tabs>
        <w:spacing w:before="480"/>
        <w:ind w:left="1134"/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 xml:space="preserve"> № </w:t>
      </w:r>
      <w:bookmarkStart w:id="1" w:name="номер"/>
      <w:bookmarkEnd w:id="1"/>
    </w:p>
    <w:p w:rsidR="006B25C4" w:rsidRDefault="006B25C4" w:rsidP="006B25C4">
      <w:pPr>
        <w:tabs>
          <w:tab w:val="left" w:pos="3060"/>
        </w:tabs>
        <w:spacing w:before="480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с. Марёво</w:t>
      </w:r>
    </w:p>
    <w:p w:rsidR="006B25C4" w:rsidRDefault="006B25C4" w:rsidP="006B25C4">
      <w:pPr>
        <w:tabs>
          <w:tab w:val="left" w:pos="3060"/>
        </w:tabs>
        <w:spacing w:line="240" w:lineRule="atLeast"/>
        <w:ind w:left="1134" w:firstLine="709"/>
        <w:jc w:val="center"/>
        <w:rPr>
          <w:sz w:val="28"/>
          <w:szCs w:val="28"/>
        </w:rPr>
      </w:pPr>
    </w:p>
    <w:p w:rsidR="006B25C4" w:rsidRDefault="006B25C4" w:rsidP="006B25C4">
      <w:pPr>
        <w:ind w:left="1134" w:firstLine="709"/>
        <w:jc w:val="center"/>
        <w:rPr>
          <w:rFonts w:eastAsia="Calibri"/>
          <w:b/>
          <w:bCs/>
          <w:sz w:val="28"/>
          <w:szCs w:val="28"/>
        </w:rPr>
      </w:pPr>
      <w:r w:rsidRPr="003173F7">
        <w:rPr>
          <w:b/>
          <w:sz w:val="28"/>
          <w:szCs w:val="28"/>
        </w:rPr>
        <w:t xml:space="preserve">Об утверждении программы </w:t>
      </w:r>
      <w:r w:rsidRPr="003173F7">
        <w:rPr>
          <w:rFonts w:eastAsia="Calibri"/>
          <w:b/>
          <w:bCs/>
          <w:sz w:val="28"/>
          <w:szCs w:val="28"/>
        </w:rPr>
        <w:t xml:space="preserve">профилактики рисков причинения </w:t>
      </w:r>
    </w:p>
    <w:p w:rsidR="006B25C4" w:rsidRDefault="006B25C4" w:rsidP="006B25C4">
      <w:pPr>
        <w:ind w:left="1134" w:firstLine="709"/>
        <w:jc w:val="center"/>
        <w:rPr>
          <w:b/>
          <w:sz w:val="28"/>
          <w:szCs w:val="28"/>
        </w:rPr>
      </w:pPr>
      <w:r w:rsidRPr="003173F7">
        <w:rPr>
          <w:rFonts w:eastAsia="Calibri"/>
          <w:b/>
          <w:bCs/>
          <w:sz w:val="28"/>
          <w:szCs w:val="28"/>
        </w:rPr>
        <w:t xml:space="preserve">вреда (ущерба) охраняемым законом ценностям </w:t>
      </w:r>
      <w:r w:rsidRPr="003173F7">
        <w:rPr>
          <w:b/>
          <w:sz w:val="28"/>
          <w:szCs w:val="28"/>
        </w:rPr>
        <w:t xml:space="preserve">при осуществлении муниципального земельного контроля </w:t>
      </w:r>
    </w:p>
    <w:p w:rsidR="006B25C4" w:rsidRPr="003173F7" w:rsidRDefault="006B25C4" w:rsidP="006B25C4">
      <w:pPr>
        <w:ind w:left="1134" w:firstLine="709"/>
        <w:jc w:val="center"/>
        <w:rPr>
          <w:b/>
          <w:sz w:val="28"/>
          <w:szCs w:val="28"/>
        </w:rPr>
      </w:pPr>
      <w:r w:rsidRPr="003173F7">
        <w:rPr>
          <w:b/>
          <w:sz w:val="28"/>
          <w:szCs w:val="28"/>
        </w:rPr>
        <w:t>на территории Марёвского муниципального округа на 202</w:t>
      </w:r>
      <w:r w:rsidR="004C7773">
        <w:rPr>
          <w:b/>
          <w:sz w:val="28"/>
          <w:szCs w:val="28"/>
        </w:rPr>
        <w:t>5</w:t>
      </w:r>
      <w:r w:rsidRPr="003173F7">
        <w:rPr>
          <w:b/>
          <w:sz w:val="28"/>
          <w:szCs w:val="28"/>
        </w:rPr>
        <w:t xml:space="preserve"> год</w:t>
      </w:r>
    </w:p>
    <w:p w:rsidR="006B25C4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B25C4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3173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РФ от 25 июня 2021 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Pr="003173F7"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ar-SA"/>
        </w:rPr>
        <w:t>р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>ешением Думы Марёвс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кого муниципального округа от 27.04.2023 № 255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оложения о муниципальном земельном контроле на </w:t>
      </w:r>
      <w:r w:rsidRPr="003173F7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Марёвского муниципального округа», 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>руководствуясь Уставом Марёвского муниципального округа</w:t>
      </w:r>
      <w:r w:rsidRPr="003173F7">
        <w:rPr>
          <w:rFonts w:ascii="Times New Roman" w:eastAsia="Arial Unicode MS" w:hAnsi="Times New Roman" w:cs="Times New Roman"/>
          <w:b w:val="0"/>
          <w:sz w:val="28"/>
          <w:szCs w:val="28"/>
        </w:rPr>
        <w:t>,</w:t>
      </w:r>
      <w:r w:rsidRPr="003173F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Марёвского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3F7">
        <w:rPr>
          <w:rFonts w:ascii="Times New Roman" w:hAnsi="Times New Roman" w:cs="Times New Roman"/>
          <w:sz w:val="32"/>
          <w:szCs w:val="32"/>
        </w:rPr>
        <w:t>ПОСТАНОВЛЯЕТ:</w:t>
      </w:r>
    </w:p>
    <w:p w:rsidR="00F91E67" w:rsidRPr="008E2EEC" w:rsidRDefault="006B25C4" w:rsidP="008E2EEC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173F7">
        <w:rPr>
          <w:rFonts w:ascii="Times New Roman" w:hAnsi="Times New Roman" w:cs="Times New Roman"/>
          <w:b w:val="0"/>
          <w:sz w:val="28"/>
          <w:szCs w:val="28"/>
        </w:rPr>
        <w:t>1.</w:t>
      </w:r>
      <w:r w:rsidR="00CE4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173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 прилагаемую программу </w:t>
      </w:r>
      <w:r w:rsidRPr="003173F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3173F7">
        <w:rPr>
          <w:rFonts w:ascii="Times New Roman" w:hAnsi="Times New Roman" w:cs="Times New Roman"/>
          <w:b w:val="0"/>
          <w:color w:val="000000"/>
          <w:sz w:val="28"/>
          <w:szCs w:val="28"/>
        </w:rPr>
        <w:t>при осуществлении муниципального земельного контроля на территории Марёвского муниципального округа на 202</w:t>
      </w:r>
      <w:r w:rsidR="004C7773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3173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год.</w:t>
      </w:r>
    </w:p>
    <w:p w:rsidR="006B25C4" w:rsidRDefault="008E2EEC" w:rsidP="00CE4A03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B25C4">
        <w:rPr>
          <w:rFonts w:ascii="Times New Roman" w:hAnsi="Times New Roman" w:cs="Times New Roman"/>
          <w:b w:val="0"/>
          <w:sz w:val="28"/>
          <w:szCs w:val="28"/>
        </w:rPr>
        <w:t>.</w:t>
      </w:r>
      <w:r w:rsidR="00CE4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5C4" w:rsidRPr="003173F7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постановление в </w:t>
      </w:r>
      <w:r w:rsidR="006B25C4" w:rsidRPr="003173F7">
        <w:rPr>
          <w:rFonts w:ascii="Times New Roman" w:hAnsi="Times New Roman" w:cs="Times New Roman"/>
          <w:b w:val="0"/>
          <w:iCs/>
          <w:sz w:val="28"/>
          <w:szCs w:val="28"/>
        </w:rPr>
        <w:t>муниципальной</w:t>
      </w:r>
      <w:r w:rsidR="006B25C4" w:rsidRPr="003173F7">
        <w:rPr>
          <w:rFonts w:ascii="Times New Roman" w:hAnsi="Times New Roman" w:cs="Times New Roman"/>
          <w:b w:val="0"/>
          <w:sz w:val="28"/>
          <w:szCs w:val="28"/>
        </w:rPr>
        <w:t xml:space="preserve"> газете «</w:t>
      </w:r>
      <w:r w:rsidR="006B25C4" w:rsidRPr="003173F7">
        <w:rPr>
          <w:rFonts w:ascii="Times New Roman" w:hAnsi="Times New Roman" w:cs="Times New Roman"/>
          <w:b w:val="0"/>
          <w:iCs/>
          <w:sz w:val="28"/>
          <w:szCs w:val="28"/>
        </w:rPr>
        <w:t>Марёвский</w:t>
      </w:r>
      <w:r w:rsidR="006B25C4" w:rsidRPr="003173F7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Администрации </w:t>
      </w:r>
      <w:r w:rsidR="006B25C4" w:rsidRPr="003173F7">
        <w:rPr>
          <w:rFonts w:ascii="Times New Roman" w:hAnsi="Times New Roman" w:cs="Times New Roman"/>
          <w:b w:val="0"/>
          <w:iCs/>
          <w:sz w:val="28"/>
          <w:szCs w:val="28"/>
        </w:rPr>
        <w:t>Марёвского</w:t>
      </w:r>
      <w:r w:rsidR="006B25C4" w:rsidRPr="003173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5C4" w:rsidRPr="003173F7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</w:t>
      </w:r>
      <w:r w:rsidR="006B25C4" w:rsidRPr="003173F7">
        <w:rPr>
          <w:rFonts w:ascii="Times New Roman" w:hAnsi="Times New Roman" w:cs="Times New Roman"/>
          <w:b w:val="0"/>
          <w:sz w:val="28"/>
          <w:szCs w:val="28"/>
        </w:rPr>
        <w:t xml:space="preserve"> округа Новгородской области в информационно-телекоммуникационной сети «Интернет».</w:t>
      </w:r>
    </w:p>
    <w:p w:rsidR="008E2EEC" w:rsidRPr="003173F7" w:rsidRDefault="008E2EEC" w:rsidP="00CE4A03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B25C4" w:rsidRPr="003173F7" w:rsidRDefault="006B25C4" w:rsidP="006B25C4">
      <w:pPr>
        <w:pStyle w:val="ConsPlusTitle"/>
        <w:contextualSpacing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</w:t>
      </w:r>
    </w:p>
    <w:p w:rsidR="006B25C4" w:rsidRDefault="006B25C4" w:rsidP="006B25C4">
      <w:pPr>
        <w:jc w:val="both"/>
      </w:pPr>
      <w:r>
        <w:rPr>
          <w:b/>
          <w:sz w:val="28"/>
          <w:szCs w:val="28"/>
        </w:rPr>
        <w:t xml:space="preserve">                Глава муниципального округа                                                                 С.И. Горкин</w:t>
      </w:r>
    </w:p>
    <w:p w:rsidR="00CE4A03" w:rsidRPr="008E2EEC" w:rsidRDefault="006B25C4" w:rsidP="008E2EEC">
      <w:pPr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>
        <w:tab/>
      </w:r>
      <w:bookmarkStart w:id="2" w:name="штамп"/>
      <w:bookmarkEnd w:id="2"/>
      <w:r w:rsidR="008E2EEC">
        <w:t xml:space="preserve">  </w:t>
      </w:r>
    </w:p>
    <w:p w:rsidR="00F91E67" w:rsidRDefault="00F91E67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</w:p>
    <w:p w:rsidR="00F91E67" w:rsidRDefault="00F91E67" w:rsidP="008E2EEC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B25C4" w:rsidRPr="00E805C3" w:rsidRDefault="004A78DA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</w:t>
      </w:r>
      <w:r w:rsidR="006B25C4" w:rsidRPr="00E805C3">
        <w:rPr>
          <w:sz w:val="28"/>
          <w:szCs w:val="28"/>
        </w:rPr>
        <w:t>НА</w:t>
      </w:r>
    </w:p>
    <w:p w:rsidR="006B25C4" w:rsidRPr="00E805C3" w:rsidRDefault="004A78DA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6B25C4" w:rsidRPr="00E805C3">
        <w:rPr>
          <w:sz w:val="28"/>
          <w:szCs w:val="28"/>
        </w:rPr>
        <w:t>дминистрации</w:t>
      </w:r>
    </w:p>
    <w:p w:rsidR="006B25C4" w:rsidRPr="00E805C3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 w:rsidRPr="00E805C3">
        <w:rPr>
          <w:iCs/>
          <w:sz w:val="28"/>
          <w:szCs w:val="28"/>
        </w:rPr>
        <w:t>муниципального округа</w:t>
      </w:r>
    </w:p>
    <w:p w:rsidR="006B25C4" w:rsidRPr="00E805C3" w:rsidRDefault="006B25C4" w:rsidP="006B25C4">
      <w:pPr>
        <w:spacing w:before="100" w:beforeAutospacing="1" w:after="100" w:afterAutospacing="1"/>
        <w:ind w:left="1134" w:firstLine="709"/>
        <w:contextualSpacing/>
        <w:jc w:val="right"/>
        <w:rPr>
          <w:sz w:val="28"/>
          <w:szCs w:val="28"/>
        </w:rPr>
      </w:pPr>
      <w:r w:rsidRPr="00E805C3">
        <w:rPr>
          <w:sz w:val="28"/>
          <w:szCs w:val="28"/>
        </w:rPr>
        <w:t>от</w:t>
      </w:r>
      <w:bookmarkStart w:id="3" w:name="дата1"/>
      <w:bookmarkEnd w:id="3"/>
      <w:r w:rsidRPr="00E805C3">
        <w:rPr>
          <w:sz w:val="28"/>
          <w:szCs w:val="28"/>
        </w:rPr>
        <w:t xml:space="preserve">    №</w:t>
      </w:r>
      <w:bookmarkStart w:id="4" w:name="номер1"/>
      <w:bookmarkEnd w:id="4"/>
      <w:r w:rsidRPr="00E805C3">
        <w:rPr>
          <w:sz w:val="28"/>
          <w:szCs w:val="28"/>
        </w:rPr>
        <w:t xml:space="preserve">    </w:t>
      </w:r>
    </w:p>
    <w:p w:rsidR="006B25C4" w:rsidRPr="00F91E67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CE4A03" w:rsidRPr="00F91E67" w:rsidRDefault="00CE4A03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i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Марёвского муниципального округа</w:t>
      </w:r>
      <w:r w:rsidRPr="00E805C3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>на 202</w:t>
      </w:r>
      <w:r w:rsidR="004C7773">
        <w:rPr>
          <w:rFonts w:eastAsia="Calibri"/>
          <w:b/>
          <w:sz w:val="28"/>
          <w:szCs w:val="28"/>
          <w:lang w:eastAsia="en-US"/>
        </w:rPr>
        <w:t>5</w:t>
      </w:r>
      <w:r w:rsidRPr="00E805C3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>ПАСПОРТ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6540"/>
      </w:tblGrid>
      <w:tr w:rsidR="006B25C4" w:rsidRPr="00E805C3" w:rsidTr="00C06262">
        <w:trPr>
          <w:trHeight w:val="775"/>
        </w:trPr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5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рамках 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t>муниципального земельного контроля на территории Марёвского муниципального округа на 202</w:t>
            </w:r>
            <w:r w:rsidR="004C7773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53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Федеральный закон от 31.07.2020 № 248-ФЗ                               «О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>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B25C4" w:rsidRPr="00E805C3" w:rsidRDefault="006B25C4" w:rsidP="00C06262">
            <w:pPr>
              <w:autoSpaceDE w:val="0"/>
              <w:autoSpaceDN w:val="0"/>
              <w:adjustRightInd w:val="0"/>
              <w:ind w:left="53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53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решение Думы Марёвского му</w:t>
            </w:r>
            <w:r>
              <w:rPr>
                <w:rFonts w:eastAsia="Calibri"/>
                <w:sz w:val="28"/>
                <w:szCs w:val="28"/>
                <w:lang w:eastAsia="ar-SA"/>
              </w:rPr>
              <w:t>ниципального округа от 27.04.2023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255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«Об утверждении Положения о </w:t>
            </w:r>
            <w:r>
              <w:rPr>
                <w:rFonts w:eastAsia="Calibri"/>
                <w:sz w:val="28"/>
                <w:szCs w:val="28"/>
                <w:lang w:eastAsia="ar-SA"/>
              </w:rPr>
              <w:t>муниципальном земельном контроле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на территории Марёвского муниципального округа»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53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Администрация Марёвского муниципального округа</w:t>
            </w:r>
            <w:r w:rsidRPr="00E805C3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Цели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предупреждение нарушений обязательных требований (снижение числа нарушений обязательных требований) в сфере муниципального земельного контроля на территории Марёвского муниципального округа;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B25C4" w:rsidRPr="00E805C3" w:rsidRDefault="006B25C4" w:rsidP="006B25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3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 на территории Марёвского муниципального округа</w:t>
            </w:r>
            <w:r w:rsidRPr="00E805C3">
              <w:rPr>
                <w:rFonts w:eastAsia="Calibri"/>
                <w:i/>
                <w:sz w:val="28"/>
                <w:szCs w:val="28"/>
                <w:lang w:eastAsia="en-US"/>
              </w:rPr>
              <w:t>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создание и внедрение мер системы позитивной профилактики;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B25C4" w:rsidRPr="00E805C3" w:rsidRDefault="006B25C4" w:rsidP="006B25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B25C4" w:rsidRDefault="006B25C4" w:rsidP="006B25C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53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  <w:p w:rsidR="006B25C4" w:rsidRPr="00E805C3" w:rsidRDefault="006B25C4" w:rsidP="00C06262">
            <w:pPr>
              <w:widowControl w:val="0"/>
              <w:autoSpaceDE w:val="0"/>
              <w:autoSpaceDN w:val="0"/>
              <w:ind w:left="53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317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Снижение рисков причинения вреда охраняемым законом ценностям;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Увеличение доли законопослушных контролируемых лиц;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>Федеральным законом № 248-ФЗ и решением Думы Марёвского муниципально</w:t>
            </w:r>
            <w:r>
              <w:rPr>
                <w:rFonts w:eastAsia="Calibri"/>
                <w:sz w:val="28"/>
                <w:szCs w:val="28"/>
                <w:lang w:eastAsia="ar-SA"/>
              </w:rPr>
              <w:t>го округа от 27.04.2023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№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255</w:t>
            </w:r>
            <w:r w:rsidRPr="00E805C3">
              <w:rPr>
                <w:rFonts w:eastAsia="Calibri"/>
                <w:sz w:val="28"/>
                <w:szCs w:val="28"/>
                <w:lang w:eastAsia="ar-SA"/>
              </w:rPr>
              <w:t xml:space="preserve"> «Об утверждении Положения о порядке осуществления муниципального земельного контроля на территории Марёвского муниципального округа»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6B25C4" w:rsidRPr="00E805C3" w:rsidRDefault="006B25C4" w:rsidP="006B25C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53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6B25C4" w:rsidRPr="00E805C3" w:rsidTr="00C06262">
        <w:tc>
          <w:tcPr>
            <w:tcW w:w="3099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540" w:type="dxa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spacing w:after="120"/>
              <w:ind w:left="53"/>
              <w:rPr>
                <w:rFonts w:eastAsia="Calibri"/>
                <w:sz w:val="28"/>
                <w:szCs w:val="28"/>
                <w:lang w:eastAsia="en-US"/>
              </w:rPr>
            </w:pPr>
            <w:r w:rsidRPr="00E805C3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C7773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805C3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6B25C4" w:rsidRPr="00E805C3" w:rsidRDefault="006B25C4" w:rsidP="006B25C4">
      <w:pPr>
        <w:autoSpaceDE w:val="0"/>
        <w:autoSpaceDN w:val="0"/>
        <w:adjustRightInd w:val="0"/>
        <w:ind w:left="1134" w:firstLine="709"/>
        <w:rPr>
          <w:rFonts w:eastAsia="Calibri"/>
          <w:b/>
          <w:sz w:val="28"/>
          <w:szCs w:val="28"/>
          <w:lang w:eastAsia="en-US"/>
        </w:rPr>
      </w:pPr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805C3"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1. В соответствии с пунктом 3 решения Думы Марёвс</w:t>
      </w:r>
      <w:r>
        <w:rPr>
          <w:sz w:val="28"/>
          <w:szCs w:val="28"/>
        </w:rPr>
        <w:t>кого муниципального округа от 27.04.2023</w:t>
      </w:r>
      <w:r w:rsidRPr="00E805C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255</w:t>
      </w:r>
      <w:r w:rsidRPr="00E805C3">
        <w:rPr>
          <w:sz w:val="28"/>
          <w:szCs w:val="28"/>
        </w:rPr>
        <w:t xml:space="preserve"> «Об утверждении Положения о муниципал</w:t>
      </w:r>
      <w:r>
        <w:rPr>
          <w:sz w:val="28"/>
          <w:szCs w:val="28"/>
        </w:rPr>
        <w:t>ьном земельном контроле</w:t>
      </w:r>
      <w:r w:rsidRPr="00E805C3">
        <w:rPr>
          <w:sz w:val="28"/>
          <w:szCs w:val="28"/>
        </w:rPr>
        <w:t xml:space="preserve"> на территории Марёвского муниципального округа», орган муниципального земельного контроля осуществляет муниципальный земельный контроль в соответствии с действующим законодательством и нормативными правовыми актами Марёвского муниципального округа.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2.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–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3. На территории Марёвского муниципального округа органом муниципального земельного контроля, осуществляющим профилактические мероприятия в отношении контролируемых лиц, является отдел по экономическому развитию администрации   муниципального округа.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lastRenderedPageBreak/>
        <w:t xml:space="preserve"> 4. Профилактические мероприятия, предусмотренные программой профилактики, являются обязательными для проведения органами муниципального земельного контроля. Органы муниципального земельного контроля могут проводить профилактические мероприятия, не предусмотренные программой профилактики.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 xml:space="preserve"> 5. Профилактические мероприятия по данному виду муниципального контроля в предыдущий период заключались в осуществлении отделом следующих мероприятий: 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а) размещение перечней нормативных правовых актов, регулирующих осуществление муниципального контроля в сети «Интернет»;</w:t>
      </w:r>
    </w:p>
    <w:p w:rsidR="006B25C4" w:rsidRPr="00E805C3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 xml:space="preserve">б) выдача предостережений о недопустимости нарушения обязательных требований, установленных </w:t>
      </w:r>
      <w:r>
        <w:rPr>
          <w:sz w:val="28"/>
          <w:szCs w:val="28"/>
        </w:rPr>
        <w:t>муниципальными правовыми актами.</w:t>
      </w:r>
      <w:r w:rsidRPr="00E805C3">
        <w:rPr>
          <w:sz w:val="28"/>
          <w:szCs w:val="28"/>
        </w:rPr>
        <w:t xml:space="preserve"> </w:t>
      </w:r>
    </w:p>
    <w:p w:rsidR="006B25C4" w:rsidRPr="00D002F8" w:rsidRDefault="006B25C4" w:rsidP="006B25C4">
      <w:pPr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6. За период осуществления данного вида муниципального контроля, случаев причинения юридическими лицами, индивидуальными предпринимателями, физическими лицами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имуществу физических и юридических лиц, безопасности государства не обнаружено; случаев возникновения чрезвычайных ситуаций природного и техногенного характера и ликвидации последствий причинения такого вреда не имеется.</w:t>
      </w:r>
      <w:bookmarkStart w:id="5" w:name="_GoBack"/>
      <w:bookmarkEnd w:id="5"/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Цели и задачи реализации программы профилактики</w:t>
      </w:r>
    </w:p>
    <w:p w:rsidR="006B25C4" w:rsidRPr="00E805C3" w:rsidRDefault="006B25C4" w:rsidP="006B25C4">
      <w:pPr>
        <w:numPr>
          <w:ilvl w:val="0"/>
          <w:numId w:val="2"/>
        </w:num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муниципального земельного контроля;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sz w:val="28"/>
          <w:szCs w:val="28"/>
        </w:rPr>
      </w:pPr>
      <w:r w:rsidRPr="00E805C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25C4" w:rsidRPr="00E805C3" w:rsidRDefault="006B25C4" w:rsidP="006B25C4">
      <w:pPr>
        <w:numPr>
          <w:ilvl w:val="0"/>
          <w:numId w:val="2"/>
        </w:num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Основными задачами профилактических мероприятий являются: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формирование одинакового понимания обязательных требований при осуществлении муниципального земельного контроля</w:t>
      </w:r>
      <w:r w:rsidRPr="00E805C3">
        <w:rPr>
          <w:rFonts w:eastAsia="Calibri"/>
          <w:i/>
          <w:sz w:val="28"/>
          <w:szCs w:val="28"/>
          <w:lang w:eastAsia="en-US"/>
        </w:rPr>
        <w:t>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lastRenderedPageBreak/>
        <w:t>создание и внедрение мер системы позитивной профилактики;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B25C4" w:rsidRPr="00E805C3" w:rsidRDefault="006B25C4" w:rsidP="006B25C4">
      <w:pPr>
        <w:numPr>
          <w:ilvl w:val="0"/>
          <w:numId w:val="2"/>
        </w:numPr>
        <w:autoSpaceDE w:val="0"/>
        <w:autoSpaceDN w:val="0"/>
        <w:adjustRightInd w:val="0"/>
        <w:ind w:left="1134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805C3">
        <w:rPr>
          <w:rFonts w:eastAsia="Calibri"/>
          <w:color w:val="000000"/>
          <w:sz w:val="28"/>
          <w:szCs w:val="28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color w:val="000000"/>
          <w:sz w:val="28"/>
          <w:szCs w:val="28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805C3">
        <w:rPr>
          <w:rFonts w:eastAsia="Calibri"/>
          <w:sz w:val="28"/>
          <w:szCs w:val="28"/>
          <w:lang w:eastAsia="en-US"/>
        </w:rPr>
        <w:t xml:space="preserve"> последствий за нарушение обязательных требований);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1017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268"/>
        <w:gridCol w:w="2835"/>
      </w:tblGrid>
      <w:tr w:rsidR="006B25C4" w:rsidRPr="00E805C3" w:rsidTr="00C06262">
        <w:trPr>
          <w:trHeight w:val="1554"/>
          <w:tblHeader/>
        </w:trPr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04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Способы проведения мероприятия</w:t>
            </w: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20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На постоянной основе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Обобщение </w:t>
            </w:r>
            <w:r w:rsidRPr="00E805C3">
              <w:rPr>
                <w:rFonts w:eastAsia="Calibri"/>
                <w:sz w:val="28"/>
                <w:szCs w:val="28"/>
              </w:rPr>
              <w:t>правоприменительной практики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20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До 1 июля года, следующего за отчетным годом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17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04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20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Посредством объявления контролируемому лицу предостережения</w:t>
            </w:r>
          </w:p>
          <w:p w:rsidR="006B25C4" w:rsidRPr="00E805C3" w:rsidRDefault="006B25C4" w:rsidP="00C06262">
            <w:pPr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о недопустимости нарушения обязательных требований</w:t>
            </w:r>
          </w:p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175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По обращениям контролируемы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E805C3">
              <w:rPr>
                <w:rFonts w:eastAsia="Calibri"/>
                <w:sz w:val="28"/>
                <w:szCs w:val="28"/>
              </w:rPr>
              <w:t xml:space="preserve"> лиц и их уполномоченных представителей</w:t>
            </w:r>
          </w:p>
        </w:tc>
        <w:tc>
          <w:tcPr>
            <w:tcW w:w="2835" w:type="dxa"/>
            <w:shd w:val="clear" w:color="auto" w:fill="auto"/>
          </w:tcPr>
          <w:p w:rsidR="006B25C4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="Calibri"/>
                <w:sz w:val="28"/>
                <w:szCs w:val="28"/>
              </w:rPr>
            </w:pPr>
          </w:p>
        </w:tc>
      </w:tr>
      <w:tr w:rsidR="006B25C4" w:rsidRPr="00E805C3" w:rsidTr="00C06262">
        <w:tc>
          <w:tcPr>
            <w:tcW w:w="2706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163"/>
              <w:jc w:val="center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>Администрация Марёвского муниципальног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о округа</w:t>
            </w:r>
          </w:p>
        </w:tc>
        <w:tc>
          <w:tcPr>
            <w:tcW w:w="2268" w:type="dxa"/>
            <w:shd w:val="clear" w:color="auto" w:fill="auto"/>
          </w:tcPr>
          <w:p w:rsidR="006B25C4" w:rsidRPr="00E805C3" w:rsidRDefault="004C7773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 квартал 2025</w:t>
            </w:r>
            <w:r w:rsidR="006B25C4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:rsidR="006B25C4" w:rsidRPr="00E805C3" w:rsidRDefault="006B25C4" w:rsidP="00C06262">
            <w:pPr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eastAsia="Calibri"/>
                <w:sz w:val="28"/>
                <w:szCs w:val="28"/>
              </w:rPr>
            </w:pPr>
            <w:r w:rsidRPr="00E805C3">
              <w:rPr>
                <w:rFonts w:eastAsia="Calibri"/>
                <w:sz w:val="28"/>
                <w:szCs w:val="28"/>
              </w:rPr>
              <w:t xml:space="preserve">В форме профилактической беседы по месту </w:t>
            </w:r>
            <w:r w:rsidRPr="00E805C3">
              <w:rPr>
                <w:rFonts w:eastAsia="Calibri"/>
                <w:sz w:val="28"/>
                <w:szCs w:val="28"/>
              </w:rPr>
              <w:lastRenderedPageBreak/>
              <w:t>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организация и осуществление муниципального земельного контроля;</w:t>
      </w:r>
    </w:p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осуществления контрольных (надзорных) мероприятий, установленных настоящим Положением;</w:t>
      </w:r>
    </w:p>
    <w:p w:rsidR="006B25C4" w:rsidRPr="005F5D22" w:rsidRDefault="006B25C4" w:rsidP="006B25C4">
      <w:pPr>
        <w:pStyle w:val="ConsPlusTitle"/>
        <w:ind w:left="1134" w:firstLine="709"/>
        <w:contextualSpacing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F5D22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 обжалования действий (бездействия) должностных лиц органа муниципального земельного контроля;</w:t>
      </w:r>
    </w:p>
    <w:p w:rsidR="006B25C4" w:rsidRPr="00D002F8" w:rsidRDefault="006B25C4" w:rsidP="006B25C4">
      <w:pPr>
        <w:ind w:left="851" w:firstLine="992"/>
        <w:contextualSpacing/>
        <w:jc w:val="both"/>
        <w:rPr>
          <w:color w:val="000000"/>
          <w:sz w:val="28"/>
          <w:szCs w:val="28"/>
        </w:rPr>
      </w:pPr>
      <w:r w:rsidRPr="007D0AAB">
        <w:rPr>
          <w:color w:val="000000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</w:r>
    </w:p>
    <w:p w:rsidR="006B25C4" w:rsidRPr="00E805C3" w:rsidRDefault="006B25C4" w:rsidP="006B25C4">
      <w:pPr>
        <w:numPr>
          <w:ilvl w:val="0"/>
          <w:numId w:val="1"/>
        </w:numPr>
        <w:ind w:left="1134" w:firstLine="709"/>
        <w:contextualSpacing/>
        <w:jc w:val="center"/>
        <w:rPr>
          <w:b/>
          <w:color w:val="000000"/>
          <w:sz w:val="28"/>
          <w:szCs w:val="28"/>
        </w:rPr>
      </w:pPr>
      <w:r w:rsidRPr="00E805C3">
        <w:rPr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6B25C4" w:rsidRPr="00E805C3" w:rsidRDefault="006B25C4" w:rsidP="006B25C4">
      <w:pPr>
        <w:widowControl w:val="0"/>
        <w:autoSpaceDE w:val="0"/>
        <w:autoSpaceDN w:val="0"/>
        <w:ind w:left="1134" w:firstLine="709"/>
        <w:jc w:val="center"/>
        <w:outlineLvl w:val="2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Целевые показатели результативности мероприятий Программы.</w:t>
      </w:r>
    </w:p>
    <w:p w:rsidR="006B25C4" w:rsidRPr="00E805C3" w:rsidRDefault="006B25C4" w:rsidP="006B25C4">
      <w:pPr>
        <w:widowControl w:val="0"/>
        <w:autoSpaceDE w:val="0"/>
        <w:autoSpaceDN w:val="0"/>
        <w:ind w:left="1134" w:firstLine="709"/>
        <w:jc w:val="center"/>
        <w:rPr>
          <w:b/>
          <w:sz w:val="28"/>
          <w:szCs w:val="28"/>
        </w:rPr>
      </w:pPr>
      <w:r w:rsidRPr="00E805C3">
        <w:rPr>
          <w:b/>
          <w:sz w:val="28"/>
          <w:szCs w:val="28"/>
        </w:rPr>
        <w:t>Ожидаемый результат Программы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Целевые показатели результативности мероприятий Программы в сфере муниципального земельного контроля: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1. Количество выявленных нарушений требований земельного законодательства, в части требований по использованию земель и устранению нарушений в области земельных отношений.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2. Количество проведенных профилактических мероприятий.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физических лиц (граждан). </w:t>
      </w:r>
    </w:p>
    <w:p w:rsidR="006B25C4" w:rsidRPr="00E805C3" w:rsidRDefault="006B25C4" w:rsidP="006B25C4">
      <w:pPr>
        <w:autoSpaceDE w:val="0"/>
        <w:autoSpaceDN w:val="0"/>
        <w:adjustRightInd w:val="0"/>
        <w:ind w:left="1134" w:firstLine="709"/>
        <w:jc w:val="both"/>
        <w:rPr>
          <w:rFonts w:eastAsia="Calibri"/>
          <w:sz w:val="28"/>
          <w:szCs w:val="28"/>
          <w:lang w:eastAsia="en-US"/>
        </w:rPr>
      </w:pPr>
      <w:r w:rsidRPr="00E805C3">
        <w:rPr>
          <w:rFonts w:eastAsia="Calibri"/>
          <w:sz w:val="28"/>
          <w:szCs w:val="28"/>
          <w:lang w:eastAsia="en-US"/>
        </w:rPr>
        <w:t>4. Ожидаемый результат от реализации Программы - 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:rsidR="006B25C4" w:rsidRPr="00E805C3" w:rsidRDefault="006B25C4" w:rsidP="006B25C4">
      <w:pPr>
        <w:pBdr>
          <w:bottom w:val="single" w:sz="12" w:space="1" w:color="auto"/>
        </w:pBdr>
        <w:ind w:left="1134" w:firstLine="709"/>
        <w:jc w:val="both"/>
        <w:rPr>
          <w:rFonts w:eastAsia="Calibri"/>
          <w:sz w:val="28"/>
          <w:szCs w:val="28"/>
        </w:rPr>
      </w:pPr>
      <w:r w:rsidRPr="00E805C3">
        <w:rPr>
          <w:rFonts w:eastAsia="Calibri"/>
          <w:sz w:val="28"/>
          <w:szCs w:val="28"/>
        </w:rPr>
        <w:t>5. Отчетные показатели по плану мероприятий по профилактике нарушений на 202</w:t>
      </w:r>
      <w:r w:rsidR="004C7773">
        <w:rPr>
          <w:rFonts w:eastAsia="Calibri"/>
          <w:sz w:val="28"/>
          <w:szCs w:val="28"/>
        </w:rPr>
        <w:t>5</w:t>
      </w:r>
      <w:r w:rsidRPr="00E805C3">
        <w:rPr>
          <w:rFonts w:eastAsia="Calibri"/>
          <w:sz w:val="28"/>
          <w:szCs w:val="28"/>
        </w:rPr>
        <w:t xml:space="preserve"> год устанавливаются не менее 100 %.</w:t>
      </w:r>
    </w:p>
    <w:p w:rsidR="002F795E" w:rsidRDefault="002F795E"/>
    <w:sectPr w:rsidR="002F795E" w:rsidSect="006A77A0">
      <w:headerReference w:type="default" r:id="rId10"/>
      <w:pgSz w:w="11906" w:h="16838" w:code="9"/>
      <w:pgMar w:top="1134" w:right="567" w:bottom="1134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7B" w:rsidRDefault="00D30C7B" w:rsidP="004B154B">
      <w:r>
        <w:separator/>
      </w:r>
    </w:p>
  </w:endnote>
  <w:endnote w:type="continuationSeparator" w:id="0">
    <w:p w:rsidR="00D30C7B" w:rsidRDefault="00D30C7B" w:rsidP="004B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7B" w:rsidRDefault="00D30C7B" w:rsidP="004B154B">
      <w:r>
        <w:separator/>
      </w:r>
    </w:p>
  </w:footnote>
  <w:footnote w:type="continuationSeparator" w:id="0">
    <w:p w:rsidR="00D30C7B" w:rsidRDefault="00D30C7B" w:rsidP="004B1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CA" w:rsidRDefault="00D30C7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A49F7"/>
    <w:multiLevelType w:val="hybridMultilevel"/>
    <w:tmpl w:val="2FBA3F80"/>
    <w:lvl w:ilvl="0" w:tplc="990E34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CC5"/>
    <w:rsid w:val="000964BF"/>
    <w:rsid w:val="002F795E"/>
    <w:rsid w:val="003E3D44"/>
    <w:rsid w:val="00410E75"/>
    <w:rsid w:val="0043583A"/>
    <w:rsid w:val="0045673E"/>
    <w:rsid w:val="004A78DA"/>
    <w:rsid w:val="004B154B"/>
    <w:rsid w:val="004C7773"/>
    <w:rsid w:val="00507860"/>
    <w:rsid w:val="0052221C"/>
    <w:rsid w:val="006B25C4"/>
    <w:rsid w:val="00774EF6"/>
    <w:rsid w:val="007C31F6"/>
    <w:rsid w:val="008E2EEC"/>
    <w:rsid w:val="00AA7221"/>
    <w:rsid w:val="00AF1562"/>
    <w:rsid w:val="00B2232E"/>
    <w:rsid w:val="00B24CD1"/>
    <w:rsid w:val="00B3363C"/>
    <w:rsid w:val="00CE4A03"/>
    <w:rsid w:val="00D30C7B"/>
    <w:rsid w:val="00E10A97"/>
    <w:rsid w:val="00EE4CC5"/>
    <w:rsid w:val="00F9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одпись к объекту"/>
    <w:basedOn w:val="a"/>
    <w:next w:val="a"/>
    <w:qFormat/>
    <w:rsid w:val="006B25C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Title">
    <w:name w:val="ConsPlusTitle"/>
    <w:rsid w:val="006B2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tarkova\Desktop\&#1042;&#1057;&#1045;%20&#1044;&#1054;&#1050;&#1059;&#1052;&#1045;&#1053;&#1058;&#1067;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533F-BF2E-4F25-AE9E-D159AB1A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10</cp:revision>
  <dcterms:created xsi:type="dcterms:W3CDTF">2023-09-25T13:39:00Z</dcterms:created>
  <dcterms:modified xsi:type="dcterms:W3CDTF">2024-09-27T07:27:00Z</dcterms:modified>
</cp:coreProperties>
</file>