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ED" w:rsidRDefault="004E29E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E29ED" w:rsidRDefault="004E29ED">
      <w:pPr>
        <w:pStyle w:val="ConsPlusTitle"/>
        <w:jc w:val="center"/>
      </w:pPr>
    </w:p>
    <w:p w:rsidR="004E29ED" w:rsidRDefault="004E29ED">
      <w:pPr>
        <w:pStyle w:val="ConsPlusTitle"/>
        <w:jc w:val="center"/>
      </w:pPr>
      <w:r>
        <w:t>ПОСТАНОВЛЕНИЕ</w:t>
      </w:r>
    </w:p>
    <w:p w:rsidR="004E29ED" w:rsidRDefault="004E29ED">
      <w:pPr>
        <w:pStyle w:val="ConsPlusTitle"/>
        <w:jc w:val="center"/>
      </w:pPr>
      <w:r>
        <w:t>от 13 марта 2021 г. N 362</w:t>
      </w:r>
    </w:p>
    <w:p w:rsidR="004E29ED" w:rsidRDefault="004E29ED">
      <w:pPr>
        <w:pStyle w:val="ConsPlusTitle"/>
        <w:jc w:val="center"/>
      </w:pPr>
    </w:p>
    <w:p w:rsidR="004E29ED" w:rsidRDefault="004E29ED">
      <w:pPr>
        <w:pStyle w:val="ConsPlusTitle"/>
        <w:jc w:val="center"/>
      </w:pPr>
      <w:r>
        <w:t>О ГОСУДАРСТВЕННОЙ ПОДДЕРЖКЕ</w:t>
      </w:r>
    </w:p>
    <w:p w:rsidR="004E29ED" w:rsidRDefault="004E29ED">
      <w:pPr>
        <w:pStyle w:val="ConsPlusTitle"/>
        <w:jc w:val="center"/>
      </w:pPr>
      <w:r>
        <w:t>В 2023 ГОДУ ЮРИДИЧЕСКИХ ЛИЦ, ВКЛЮЧАЯ НЕКОММЕРЧЕСКИЕ</w:t>
      </w:r>
    </w:p>
    <w:p w:rsidR="004E29ED" w:rsidRDefault="004E29ED">
      <w:pPr>
        <w:pStyle w:val="ConsPlusTitle"/>
        <w:jc w:val="center"/>
      </w:pPr>
      <w:r>
        <w:t>ОРГАНИЗАЦИИ, И ИНДИВИДУАЛЬНЫХ ПРЕДПРИНИМАТЕЛЕЙ В ЦЕЛЯХ</w:t>
      </w:r>
    </w:p>
    <w:p w:rsidR="004E29ED" w:rsidRDefault="004E29ED">
      <w:pPr>
        <w:pStyle w:val="ConsPlusTitle"/>
        <w:jc w:val="center"/>
      </w:pPr>
      <w:r>
        <w:t>СТИМУЛИРОВАНИЯ ЗАНЯТОСТИ ОТДЕЛЬНЫХ КАТЕГОРИЙ ГРАЖДАН</w:t>
      </w:r>
    </w:p>
    <w:p w:rsidR="004E29ED" w:rsidRDefault="004E29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29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ED" w:rsidRDefault="004E29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ED" w:rsidRDefault="004E29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4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5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6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04.06.2022 </w:t>
            </w:r>
            <w:hyperlink r:id="rId7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8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02.09.2022 </w:t>
            </w:r>
            <w:hyperlink r:id="rId9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10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 (ред. 12.12.2022), от 12.12.2022 </w:t>
            </w:r>
            <w:hyperlink r:id="rId11">
              <w:r>
                <w:rPr>
                  <w:color w:val="0000FF"/>
                </w:rPr>
                <w:t>N 2290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12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28.04.2023 </w:t>
            </w:r>
            <w:hyperlink r:id="rId13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ED" w:rsidRDefault="004E29ED">
            <w:pPr>
              <w:pStyle w:val="ConsPlusNormal"/>
            </w:pPr>
          </w:p>
        </w:tc>
      </w:tr>
    </w:tbl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49">
        <w:r>
          <w:rPr>
            <w:color w:val="0000FF"/>
          </w:rPr>
          <w:t>Правила</w:t>
        </w:r>
      </w:hyperlink>
      <w:r>
        <w:t xml:space="preserve">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4">
        <w:r>
          <w:rPr>
            <w:color w:val="0000FF"/>
          </w:rPr>
          <w:t>N 398</w:t>
        </w:r>
      </w:hyperlink>
      <w:r>
        <w:t xml:space="preserve">, от 24.11.2022 </w:t>
      </w:r>
      <w:hyperlink r:id="rId15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2.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6">
        <w:r>
          <w:rPr>
            <w:color w:val="0000FF"/>
          </w:rPr>
          <w:t>N 398</w:t>
        </w:r>
      </w:hyperlink>
      <w:r>
        <w:t xml:space="preserve">, от 24.11.2022 </w:t>
      </w:r>
      <w:hyperlink r:id="rId17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3. Федеральной службе по труду и занятости обеспечить: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lastRenderedPageBreak/>
        <w:t xml:space="preserve">на основании сведений, получаемых от Фонда пенсионного и социального страхования Российской Федерации и исполнительных органов субъектов Российской Федерации, осуществляющих полномочия в области содействия занятости населения, а также сведений, получаемых по каналам межведомственного взаимодействия, в том числе из информационных систем Федеральной налоговой службы,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выплаты им заработной платы в размере не ниже величины минимального размера оплаты труда, установленного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минимальном размере оплаты труда".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24.11.2022 </w:t>
      </w:r>
      <w:hyperlink r:id="rId19">
        <w:r>
          <w:rPr>
            <w:color w:val="0000FF"/>
          </w:rPr>
          <w:t>N 2134</w:t>
        </w:r>
      </w:hyperlink>
      <w:r>
        <w:t xml:space="preserve">, от 12.12.2022 </w:t>
      </w:r>
      <w:hyperlink r:id="rId20">
        <w:r>
          <w:rPr>
            <w:color w:val="0000FF"/>
          </w:rPr>
          <w:t>N 2290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 и итоговый доклад в Правительство Российской Федерации до 1 февраля 2024 г.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jc w:val="both"/>
      </w:pPr>
      <w:r>
        <w:t xml:space="preserve">(п.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19.08.2022 N 1461)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4.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5.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6. Рекомендовать исполнительным органам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26">
        <w:r>
          <w:rPr>
            <w:color w:val="0000FF"/>
          </w:rPr>
          <w:t>N 398</w:t>
        </w:r>
      </w:hyperlink>
      <w:r>
        <w:t xml:space="preserve">, от 24.11.2022 </w:t>
      </w:r>
      <w:hyperlink r:id="rId27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right"/>
      </w:pPr>
      <w:r>
        <w:t>Председатель Правительства</w:t>
      </w:r>
    </w:p>
    <w:p w:rsidR="004E29ED" w:rsidRDefault="004E29ED">
      <w:pPr>
        <w:pStyle w:val="ConsPlusNormal"/>
        <w:jc w:val="right"/>
      </w:pPr>
      <w:r>
        <w:t>Российской Федерации</w:t>
      </w:r>
    </w:p>
    <w:p w:rsidR="004E29ED" w:rsidRDefault="004E29ED">
      <w:pPr>
        <w:pStyle w:val="ConsPlusNormal"/>
        <w:jc w:val="right"/>
      </w:pPr>
      <w:r>
        <w:t>М.МИШУСТИН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right"/>
        <w:outlineLvl w:val="0"/>
      </w:pPr>
      <w:r>
        <w:t>Утверждены</w:t>
      </w:r>
    </w:p>
    <w:p w:rsidR="004E29ED" w:rsidRDefault="004E29ED">
      <w:pPr>
        <w:pStyle w:val="ConsPlusNormal"/>
        <w:jc w:val="right"/>
      </w:pPr>
      <w:r>
        <w:t>постановлением Правительства</w:t>
      </w:r>
    </w:p>
    <w:p w:rsidR="004E29ED" w:rsidRDefault="004E29ED">
      <w:pPr>
        <w:pStyle w:val="ConsPlusNormal"/>
        <w:jc w:val="right"/>
      </w:pPr>
      <w:r>
        <w:t>Российской Федерации</w:t>
      </w:r>
    </w:p>
    <w:p w:rsidR="004E29ED" w:rsidRDefault="004E29ED">
      <w:pPr>
        <w:pStyle w:val="ConsPlusNormal"/>
        <w:jc w:val="right"/>
      </w:pPr>
      <w:r>
        <w:t>от 13 марта 2021 г. N 362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Title"/>
        <w:jc w:val="center"/>
      </w:pPr>
      <w:bookmarkStart w:id="1" w:name="P49"/>
      <w:bookmarkEnd w:id="1"/>
      <w:r>
        <w:t>ПРАВИЛА</w:t>
      </w:r>
    </w:p>
    <w:p w:rsidR="004E29ED" w:rsidRDefault="004E29ED">
      <w:pPr>
        <w:pStyle w:val="ConsPlusTitle"/>
        <w:jc w:val="center"/>
      </w:pPr>
      <w:r>
        <w:t>ПРЕДОСТАВЛЕНИЯ СУБСИДИЙ ФОНДОМ ПЕНСИОННОГО И СОЦИАЛЬНОГО</w:t>
      </w:r>
    </w:p>
    <w:p w:rsidR="004E29ED" w:rsidRDefault="004E29ED">
      <w:pPr>
        <w:pStyle w:val="ConsPlusTitle"/>
        <w:jc w:val="center"/>
      </w:pPr>
      <w:r>
        <w:t>СТРАХОВАНИЯ РОССИЙСКОЙ ФЕДЕРАЦИИ В 2023 ГОДУ ИЗ БЮДЖЕТА</w:t>
      </w:r>
    </w:p>
    <w:p w:rsidR="004E29ED" w:rsidRDefault="004E29ED">
      <w:pPr>
        <w:pStyle w:val="ConsPlusTitle"/>
        <w:jc w:val="center"/>
      </w:pPr>
      <w:r>
        <w:t>ФОНДА ПЕНСИОННОГО И СОЦИАЛЬНОГО СТРАХОВАНИЯ РОССИЙСКОЙ</w:t>
      </w:r>
    </w:p>
    <w:p w:rsidR="004E29ED" w:rsidRDefault="004E29ED">
      <w:pPr>
        <w:pStyle w:val="ConsPlusTitle"/>
        <w:jc w:val="center"/>
      </w:pPr>
      <w:r>
        <w:t>ФЕДЕРАЦИИ ЮРИДИЧЕСКИМ ЛИЦАМ, ВКЛЮЧАЯ НЕКОММЕРЧЕСКИЕ</w:t>
      </w:r>
    </w:p>
    <w:p w:rsidR="004E29ED" w:rsidRDefault="004E29ED">
      <w:pPr>
        <w:pStyle w:val="ConsPlusTitle"/>
        <w:jc w:val="center"/>
      </w:pPr>
      <w:r>
        <w:t>ОРГАНИЗАЦИИ, И ИНДИВИДУАЛЬНЫМ ПРЕДПРИНИМАТЕЛЯМ В ЦЕЛЯХ</w:t>
      </w:r>
    </w:p>
    <w:p w:rsidR="004E29ED" w:rsidRDefault="004E29ED">
      <w:pPr>
        <w:pStyle w:val="ConsPlusTitle"/>
        <w:jc w:val="center"/>
      </w:pPr>
      <w:r>
        <w:t>СТИМУЛИРОВАНИЯ ЗАНЯТОСТИ ОТДЕЛЬНЫХ КАТЕГОРИЙ ГРАЖДАН</w:t>
      </w:r>
    </w:p>
    <w:p w:rsidR="004E29ED" w:rsidRDefault="004E29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29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ED" w:rsidRDefault="004E29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ED" w:rsidRDefault="004E29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28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29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3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04.06.2022 </w:t>
            </w:r>
            <w:hyperlink r:id="rId31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32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02.09.2022 </w:t>
            </w:r>
            <w:hyperlink r:id="rId33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34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 (ред. 12.12.2022), от 12.12.2022 </w:t>
            </w:r>
            <w:hyperlink r:id="rId35">
              <w:r>
                <w:rPr>
                  <w:color w:val="0000FF"/>
                </w:rPr>
                <w:t>N 2290</w:t>
              </w:r>
            </w:hyperlink>
            <w:r>
              <w:rPr>
                <w:color w:val="392C69"/>
              </w:rPr>
              <w:t>,</w:t>
            </w:r>
          </w:p>
          <w:p w:rsidR="004E29ED" w:rsidRDefault="004E29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36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28.04.2023 </w:t>
            </w:r>
            <w:hyperlink r:id="rId37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9ED" w:rsidRDefault="004E29ED">
            <w:pPr>
              <w:pStyle w:val="ConsPlusNormal"/>
            </w:pPr>
          </w:p>
        </w:tc>
      </w:tr>
    </w:tbl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ind w:firstLine="540"/>
        <w:jc w:val="both"/>
      </w:pPr>
      <w:bookmarkStart w:id="2" w:name="P63"/>
      <w:bookmarkEnd w:id="2"/>
      <w:r>
        <w:t>1. Настоящие Правила устанавливают цели, условия и порядок предоставления субсидий в 2023 году Фондом пенсионного и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4E29ED" w:rsidRDefault="004E29ED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2. Целями предоставления субсидий являются: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" w:name="P66"/>
      <w:bookmarkEnd w:id="3"/>
      <w:r>
        <w:t xml:space="preserve">а) частичная компенсация затрат работодателя, подавшего заявление о подборе работников и трудоустроившего в 2022 году граждан из числа отдельных категорий, соответствующих критериям, установленным </w:t>
      </w:r>
      <w:hyperlink w:anchor="P68">
        <w:r>
          <w:rPr>
            <w:color w:val="0000FF"/>
          </w:rPr>
          <w:t>подпунктом "б"</w:t>
        </w:r>
      </w:hyperlink>
      <w:r>
        <w:t xml:space="preserve"> настоящего пункта (в редакции постановления Правительства </w:t>
      </w:r>
      <w:r>
        <w:lastRenderedPageBreak/>
        <w:t>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граждан", действовавшей до 1 января 2023 г.);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4" w:name="P68"/>
      <w:bookmarkEnd w:id="4"/>
      <w: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5" w:name="P69"/>
      <w:bookmarkEnd w:id="5"/>
      <w:r>
        <w:t xml:space="preserve">относятся к категории безработных граждан, трудовой договор с которыми прекращен в текущем году по основаниям, предусмотренным </w:t>
      </w:r>
      <w:hyperlink r:id="rId40">
        <w:r>
          <w:rPr>
            <w:color w:val="0000FF"/>
          </w:rPr>
          <w:t>пунктами 1</w:t>
        </w:r>
      </w:hyperlink>
      <w:r>
        <w:t xml:space="preserve"> и </w:t>
      </w:r>
      <w:hyperlink r:id="rId41">
        <w:r>
          <w:rPr>
            <w:color w:val="0000FF"/>
          </w:rPr>
          <w:t>2 части первой статьи 81</w:t>
        </w:r>
      </w:hyperlink>
      <w:r>
        <w:t xml:space="preserve"> Трудового кодекса Российской Федерации;</w:t>
      </w:r>
    </w:p>
    <w:p w:rsidR="004E29ED" w:rsidRDefault="004E29E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6" w:name="P71"/>
      <w:bookmarkEnd w:id="6"/>
      <w:r>
        <w:t xml:space="preserve"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</w:t>
      </w:r>
      <w:hyperlink r:id="rId43">
        <w:r>
          <w:rPr>
            <w:color w:val="0000FF"/>
          </w:rPr>
          <w:t>пунктом 5 части первой статьи 77</w:t>
        </w:r>
      </w:hyperlink>
      <w:r>
        <w:t xml:space="preserve"> Трудового кодекса Российской Федерации;</w:t>
      </w:r>
    </w:p>
    <w:p w:rsidR="004E29ED" w:rsidRDefault="004E29E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7" w:name="P73"/>
      <w:bookmarkEnd w:id="7"/>
      <w:r>
        <w:t>являются гражданами Украины и лицами без гражданства, постоянно проживающими на территории Украины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8" w:name="P75"/>
      <w:bookmarkEnd w:id="8"/>
      <w:r>
        <w:t>относятся к категории молодежи в возрасте до 30 лет включительно;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19.08.2022 </w:t>
      </w:r>
      <w:hyperlink r:id="rId46">
        <w:r>
          <w:rPr>
            <w:color w:val="0000FF"/>
          </w:rPr>
          <w:t>N 1461</w:t>
        </w:r>
      </w:hyperlink>
      <w:r>
        <w:t xml:space="preserve">, от 24.11.2022 </w:t>
      </w:r>
      <w:hyperlink r:id="rId47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абзацы шестой - тринадцатый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19.08.2022 N 1461;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9" w:name="P78"/>
      <w:bookmarkEnd w:id="9"/>
      <w:r>
        <w:t xml:space="preserve">относятся к категории лиц, с которыми в соответствии с Трудовым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возможно заключение трудового договора;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0" w:name="P79"/>
      <w:bookmarkEnd w:id="10"/>
      <w: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1" w:name="P80"/>
      <w:bookmarkEnd w:id="11"/>
      <w:r>
        <w:lastRenderedPageBreak/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2" w:name="P81"/>
      <w:bookmarkEnd w:id="12"/>
      <w:r>
        <w:t>переехали для трудоустройства у работодателя, включенного в перечни организаций, испытывающих потребность в привлечении работников (далее - перечень организаций), по востребованным профессиям (должностям, специальностям), включенным в предусмотренные перечни профессий (должностей, специальностей) (далее - перечень профессий), из других субъектов Российской Федерации или других муниципальных образований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 километров;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31.03.2023 N 520)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3" w:name="P83"/>
      <w:bookmarkEnd w:id="13"/>
      <w:r>
        <w:t>являются ветеранами боевых действий, принимавшими участие (содействовавшими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уволенными с военной службы (службы, работы);</w:t>
      </w:r>
    </w:p>
    <w:p w:rsidR="004E29ED" w:rsidRDefault="004E29ED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28.04.2023 N 669)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4" w:name="P85"/>
      <w:bookmarkEnd w:id="14"/>
      <w:r>
        <w:t>являются лицами, принимавшими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:rsidR="004E29ED" w:rsidRDefault="004E29ED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28.04.2023 N 669)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5" w:name="P87"/>
      <w:bookmarkEnd w:id="15"/>
      <w:r>
        <w:t xml:space="preserve">являются членами семей лиц, указанных в </w:t>
      </w:r>
      <w:hyperlink w:anchor="P83">
        <w:r>
          <w:rPr>
            <w:color w:val="0000FF"/>
          </w:rPr>
          <w:t>абзацах восемнадцатом</w:t>
        </w:r>
      </w:hyperlink>
      <w:r>
        <w:t xml:space="preserve"> и </w:t>
      </w:r>
      <w:hyperlink w:anchor="P85">
        <w:r>
          <w:rPr>
            <w:color w:val="0000FF"/>
          </w:rPr>
          <w:t>девятнадцатом</w:t>
        </w:r>
      </w:hyperlink>
      <w:r>
        <w:t xml:space="preserve"> настоящего подпункта, погибших (умерших) при выполнении задач в ходе специальной военной операции (боевых действий), членами семей лиц, указанных в </w:t>
      </w:r>
      <w:hyperlink w:anchor="P83">
        <w:r>
          <w:rPr>
            <w:color w:val="0000FF"/>
          </w:rPr>
          <w:t>абзацах восемнадцатом</w:t>
        </w:r>
      </w:hyperlink>
      <w:r>
        <w:t xml:space="preserve"> и </w:t>
      </w:r>
      <w:hyperlink w:anchor="P85">
        <w:r>
          <w:rPr>
            <w:color w:val="0000FF"/>
          </w:rPr>
          <w:t>девятнадцатом</w:t>
        </w:r>
      </w:hyperlink>
      <w:r>
        <w:t xml:space="preserve"> настоящего подпункта,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</w:p>
    <w:p w:rsidR="004E29ED" w:rsidRDefault="004E29ED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28.04.2023 N 669)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Положения </w:t>
      </w:r>
      <w:hyperlink w:anchor="P79">
        <w:r>
          <w:rPr>
            <w:color w:val="0000FF"/>
          </w:rPr>
          <w:t>абзацев пятнадцатого</w:t>
        </w:r>
      </w:hyperlink>
      <w:r>
        <w:t xml:space="preserve"> и </w:t>
      </w:r>
      <w:hyperlink w:anchor="P80">
        <w:r>
          <w:rPr>
            <w:color w:val="0000FF"/>
          </w:rPr>
          <w:t>шестнадцатого</w:t>
        </w:r>
      </w:hyperlink>
      <w:r>
        <w:t xml:space="preserve"> настоящего подпункта </w:t>
      </w:r>
      <w:r>
        <w:lastRenderedPageBreak/>
        <w:t xml:space="preserve">не распространяются на категории граждан, указанные в </w:t>
      </w:r>
      <w:hyperlink w:anchor="P7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3">
        <w:r>
          <w:rPr>
            <w:color w:val="0000FF"/>
          </w:rPr>
          <w:t>четвертом</w:t>
        </w:r>
      </w:hyperlink>
      <w:r>
        <w:t xml:space="preserve"> настоящего подпункта.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19.08.2022 N 1461)</w:t>
      </w:r>
    </w:p>
    <w:p w:rsidR="004E29ED" w:rsidRDefault="004E29ED">
      <w:pPr>
        <w:pStyle w:val="ConsPlusNormal"/>
        <w:jc w:val="both"/>
      </w:pPr>
      <w:r>
        <w:t xml:space="preserve">(п. 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6" w:name="P92"/>
      <w:bookmarkEnd w:id="16"/>
      <w:r>
        <w:t xml:space="preserve">2(1). Для предоставления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высшими исполнительными органами субъектов Российской Федерации утверждаются перечни организаций и перечни профессий.</w:t>
      </w:r>
    </w:p>
    <w:p w:rsidR="004E29ED" w:rsidRDefault="004E29ED">
      <w:pPr>
        <w:pStyle w:val="ConsPlusNormal"/>
        <w:jc w:val="both"/>
      </w:pPr>
      <w:r>
        <w:t xml:space="preserve">(п. 2(1)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2(2). Для включения организации в перечень организаций организация должна соответствовать следующим критериям: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а) организация относится к организациям оборонно-промышленного комплекса, включенным в сводный реестр организаций оборонно-промышленного комплекса в соответствии с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ведение которого осуществляет Министерство промышленности и торговли Российской Федерации. Информация об организациях оборонно-промышленного комплекса, включенных в указанный сводный реестр организаций, в целях реализации единой государственной политики в области оборонно-промышленного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порядке, установленном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организация осуществляет деятельность на территории субъекта Российской Федерации не менее одного года (за исключением случаев, если организация участвует в выполнении государственного оборонного заказа);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в) организация не находится в процессе реорганизации (за исключением реорганизации в форме присоединения организации к другому юридическому лицу или реорганизации в форме преобразования), ликвидации, исключения из Единого государственного реестра юридических лиц,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г) контролирующими лицами для организации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территории иностранных государств, или юридические лица, местом регистрации которых </w:t>
      </w:r>
      <w:r>
        <w:lastRenderedPageBreak/>
        <w:t xml:space="preserve">является государство (территории), включенное в </w:t>
      </w:r>
      <w:hyperlink r:id="rId59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д) организация не участвует в региональной программе повышения мобильности трудовых ресурсов, софинансируемой за счет средств федерального бюджета.</w:t>
      </w:r>
    </w:p>
    <w:p w:rsidR="004E29ED" w:rsidRDefault="004E29ED">
      <w:pPr>
        <w:pStyle w:val="ConsPlusNormal"/>
        <w:jc w:val="both"/>
      </w:pPr>
      <w:r>
        <w:t xml:space="preserve">(п. 2(2)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7" w:name="P101"/>
      <w:bookmarkEnd w:id="17"/>
      <w:r>
        <w:t>2(3). Для включения профессии (должности, специальности) в перечень профессий профессия (должность, специальность) должна соответствовать следующим критериям: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а) информация о вакантном рабочем месте по профессии (должности, специальности) размещается на единой цифровой платформе в сфере занятости и трудовых отношений "Работа в России" (далее - единая цифровая платформа);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количество вакантных рабочих мест по профессии (должности, специальности) на региональном рынке труда превышает численность граждан, зарегистрированных в органах службы занятости субъекта Российской Федерации в качестве безработных и имеющих подходящую профессию (должность, специальность);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в) профессия (должность, специальность) не относится к профессиям административно-хозяйственного персонала (заведующий хозяйством, бухгалтер, водитель, охранник, уборщик и др.).</w:t>
      </w:r>
    </w:p>
    <w:p w:rsidR="004E29ED" w:rsidRDefault="004E29ED">
      <w:pPr>
        <w:pStyle w:val="ConsPlusNormal"/>
        <w:jc w:val="both"/>
      </w:pPr>
      <w:r>
        <w:t xml:space="preserve">(п. 2(3)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2(4). Перечни организаций и перечни профессий, утвержденные высшими исполнительными органами субъектов Российской Федерации, публикуются </w:t>
      </w:r>
      <w:proofErr w:type="gramStart"/>
      <w:r>
        <w:t>на официальных сайтах</w:t>
      </w:r>
      <w:proofErr w:type="gramEnd"/>
      <w:r>
        <w:t xml:space="preserve"> соответствующих высших исполнительных органов субъектов Российской Федерации, а также направляются в Фонд.</w:t>
      </w:r>
    </w:p>
    <w:p w:rsidR="004E29ED" w:rsidRDefault="004E29ED">
      <w:pPr>
        <w:pStyle w:val="ConsPlusNormal"/>
        <w:jc w:val="both"/>
      </w:pPr>
      <w:r>
        <w:t xml:space="preserve">(п. 2(4)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2(5).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не предоставляются при привлечении работников из других субъектов Российской Федерации работодателями, осуществляющими хозяйственную деятельность на территориях гг. Москвы и Санкт-Петербурга,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организаций, расположенных в других субъектах Российской Федерации. В таких случаях указанные филиалы и территориальные обособленные структурные подразделения организаций включаются в перечни организаций </w:t>
      </w:r>
      <w:r>
        <w:lastRenderedPageBreak/>
        <w:t xml:space="preserve">в соответствии с </w:t>
      </w:r>
      <w:hyperlink w:anchor="P92">
        <w:r>
          <w:rPr>
            <w:color w:val="0000FF"/>
          </w:rPr>
          <w:t>пунктом 2(1)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(п. 2(5)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8" w:name="P114"/>
      <w:bookmarkEnd w:id="18"/>
      <w:r>
        <w:t xml:space="preserve">5. Для получения субсидии на цели, предусмотренные </w:t>
      </w:r>
      <w:hyperlink w:anchor="P66">
        <w:r>
          <w:rPr>
            <w:color w:val="0000FF"/>
          </w:rPr>
          <w:t>подпунктом "а"</w:t>
        </w:r>
      </w:hyperlink>
      <w:r>
        <w:t xml:space="preserve"> и </w:t>
      </w:r>
      <w:hyperlink w:anchor="P69">
        <w:r>
          <w:rPr>
            <w:color w:val="0000FF"/>
          </w:rPr>
          <w:t>абзацами вторым</w:t>
        </w:r>
      </w:hyperlink>
      <w:r>
        <w:t xml:space="preserve"> - </w:t>
      </w:r>
      <w:hyperlink w:anchor="P75">
        <w:r>
          <w:rPr>
            <w:color w:val="0000FF"/>
          </w:rPr>
          <w:t>пятым</w:t>
        </w:r>
      </w:hyperlink>
      <w:r>
        <w:t xml:space="preserve">, </w:t>
      </w:r>
      <w:hyperlink w:anchor="P78">
        <w:r>
          <w:rPr>
            <w:color w:val="0000FF"/>
          </w:rPr>
          <w:t>четырнадцатым</w:t>
        </w:r>
      </w:hyperlink>
      <w:r>
        <w:t xml:space="preserve"> - </w:t>
      </w:r>
      <w:hyperlink w:anchor="P80">
        <w:r>
          <w:rPr>
            <w:color w:val="0000FF"/>
          </w:rPr>
          <w:t>шестнадцатым</w:t>
        </w:r>
      </w:hyperlink>
      <w:r>
        <w:t xml:space="preserve"> и </w:t>
      </w:r>
      <w:hyperlink w:anchor="P83">
        <w:r>
          <w:rPr>
            <w:color w:val="0000FF"/>
          </w:rPr>
          <w:t>восемнадцатым</w:t>
        </w:r>
      </w:hyperlink>
      <w:r>
        <w:t xml:space="preserve"> - </w:t>
      </w:r>
      <w:hyperlink w:anchor="P87">
        <w:r>
          <w:rPr>
            <w:color w:val="0000FF"/>
          </w:rPr>
          <w:t>двадцатым подпункта "б" пункта 2</w:t>
        </w:r>
      </w:hyperlink>
      <w:r>
        <w:t xml:space="preserve"> настоящих Правил, работодатель включается в реестр при соблюдении следующих условий: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12.12.2022 </w:t>
      </w:r>
      <w:hyperlink r:id="rId66">
        <w:r>
          <w:rPr>
            <w:color w:val="0000FF"/>
          </w:rPr>
          <w:t>N 2290</w:t>
        </w:r>
      </w:hyperlink>
      <w:r>
        <w:t xml:space="preserve">, от 28.04.2023 </w:t>
      </w:r>
      <w:hyperlink r:id="rId67">
        <w:r>
          <w:rPr>
            <w:color w:val="0000FF"/>
          </w:rPr>
          <w:t>N 669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19" w:name="P116"/>
      <w:bookmarkEnd w:id="19"/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2023 г.;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68">
        <w:r>
          <w:rPr>
            <w:color w:val="0000FF"/>
          </w:rPr>
          <w:t>N 398</w:t>
        </w:r>
      </w:hyperlink>
      <w:r>
        <w:t xml:space="preserve">, от 24.11.2022 </w:t>
      </w:r>
      <w:hyperlink r:id="rId69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б) направление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0" w:name="P119"/>
      <w:bookmarkEnd w:id="20"/>
      <w:r>
        <w:t xml:space="preserve">в) отсутствие у работодателя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г) отсутствие у работодателя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д) работодатель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е) неполучение работодателем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anchor="P63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ж) работодатель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з) отсутствие в реестре дисквалифицированных лиц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1" w:name="P130"/>
      <w:bookmarkEnd w:id="21"/>
      <w:r>
        <w:t xml:space="preserve">л) отсутствие у работодателя на дату направления в Фонд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задолженности по заработной плате;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настоящих </w:t>
      </w:r>
      <w:r>
        <w:lastRenderedPageBreak/>
        <w:t>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2" w:name="P132"/>
      <w:bookmarkEnd w:id="22"/>
      <w:r>
        <w:t xml:space="preserve">н) работодатель не является получателем в 2023 году субсидии в соответствии с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75">
        <w:r>
          <w:rPr>
            <w:color w:val="0000FF"/>
          </w:rPr>
          <w:t>N 398</w:t>
        </w:r>
      </w:hyperlink>
      <w:r>
        <w:t xml:space="preserve">, от 24.11.2022 </w:t>
      </w:r>
      <w:hyperlink r:id="rId76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3" w:name="P134"/>
      <w:bookmarkEnd w:id="23"/>
      <w:r>
        <w:t xml:space="preserve">5(1).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</w:t>
      </w:r>
      <w:hyperlink r:id="rId77">
        <w:r>
          <w:rPr>
            <w:color w:val="0000FF"/>
          </w:rPr>
          <w:t>пунктом 5 части первой статьи 77</w:t>
        </w:r>
      </w:hyperlink>
      <w:r>
        <w:t xml:space="preserve"> Трудового кодекса Российской Федерации, не являются дочерними или зависимыми обществами по отношению друг к другу.</w:t>
      </w:r>
    </w:p>
    <w:p w:rsidR="004E29ED" w:rsidRDefault="004E29ED">
      <w:pPr>
        <w:pStyle w:val="ConsPlusNormal"/>
        <w:jc w:val="both"/>
      </w:pPr>
      <w:r>
        <w:t xml:space="preserve">(п. 5(1)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4" w:name="P136"/>
      <w:bookmarkEnd w:id="24"/>
      <w:r>
        <w:t xml:space="preserve">5(2). Для получения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работодатель включается в реестр при соблюдении следующих условий: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а) направление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Правил;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5" w:name="P138"/>
      <w:bookmarkEnd w:id="25"/>
      <w:r>
        <w:t>б) включение работодателя в перечень организаций;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в) привлечение работников определенных профессий (должностей, специальностей), включенных в перечень профессий;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г) 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д)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е) соответствие работника,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Федерации, следующим требованиям: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работник переехал в целях трудоустройства в организацию, включенную в перечень организаций, по профессии (должности, специальности), </w:t>
      </w:r>
      <w:r>
        <w:lastRenderedPageBreak/>
        <w:t>включенной в перечень профессий, из другого субъекта Российской Федерации или другого муниципального образования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 километров;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работник заключил с организацией, включенной в перечень организаций, трудовой 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</w:p>
    <w:p w:rsidR="004E29ED" w:rsidRDefault="004E29ED">
      <w:pPr>
        <w:pStyle w:val="ConsPlusNormal"/>
        <w:jc w:val="both"/>
      </w:pPr>
      <w:r>
        <w:t xml:space="preserve">(пп. "е"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31.03.2023 N 520)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6" w:name="P146"/>
      <w:bookmarkEnd w:id="26"/>
      <w:r>
        <w:t>ж)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 w:rsidR="004E29ED" w:rsidRDefault="004E29ED">
      <w:pPr>
        <w:pStyle w:val="ConsPlusNormal"/>
        <w:jc w:val="both"/>
      </w:pPr>
      <w:r>
        <w:t xml:space="preserve">(п. 5(2)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настоящих Правил, и (или) несоответствие работодателя условиям, указанным в </w:t>
      </w:r>
      <w:hyperlink w:anchor="P114">
        <w:r>
          <w:rPr>
            <w:color w:val="0000FF"/>
          </w:rPr>
          <w:t>пункте 5</w:t>
        </w:r>
      </w:hyperlink>
      <w:r>
        <w:t xml:space="preserve"> или </w:t>
      </w:r>
      <w:hyperlink w:anchor="P136">
        <w:r>
          <w:rPr>
            <w:color w:val="0000FF"/>
          </w:rPr>
          <w:t>пункте 5(2)</w:t>
        </w:r>
      </w:hyperlink>
      <w:r>
        <w:t xml:space="preserve"> соответственно настоящих Правил.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7. Работодатель, направляя заявление, указанное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подтверждает соблюдение условий, установленных </w:t>
      </w:r>
      <w:hyperlink w:anchor="P116">
        <w:r>
          <w:rPr>
            <w:color w:val="0000FF"/>
          </w:rPr>
          <w:t>подпунктами "а"</w:t>
        </w:r>
      </w:hyperlink>
      <w:r>
        <w:t xml:space="preserve">, </w:t>
      </w:r>
      <w:hyperlink w:anchor="P119">
        <w:r>
          <w:rPr>
            <w:color w:val="0000FF"/>
          </w:rPr>
          <w:t>"в"</w:t>
        </w:r>
      </w:hyperlink>
      <w:r>
        <w:t xml:space="preserve"> - </w:t>
      </w:r>
      <w:hyperlink w:anchor="P130">
        <w:r>
          <w:rPr>
            <w:color w:val="0000FF"/>
          </w:rPr>
          <w:t>"л"</w:t>
        </w:r>
      </w:hyperlink>
      <w:r>
        <w:t xml:space="preserve"> и </w:t>
      </w:r>
      <w:hyperlink w:anchor="P132">
        <w:r>
          <w:rPr>
            <w:color w:val="0000FF"/>
          </w:rPr>
          <w:t>"н" пункта 5</w:t>
        </w:r>
      </w:hyperlink>
      <w:r>
        <w:t xml:space="preserve">, </w:t>
      </w:r>
      <w:hyperlink w:anchor="P134">
        <w:r>
          <w:rPr>
            <w:color w:val="0000FF"/>
          </w:rPr>
          <w:t>пунктом 5(1)</w:t>
        </w:r>
      </w:hyperlink>
      <w:r>
        <w:t xml:space="preserve"> и </w:t>
      </w:r>
      <w:hyperlink w:anchor="P138">
        <w:r>
          <w:rPr>
            <w:color w:val="0000FF"/>
          </w:rPr>
          <w:t>подпунктами "б"</w:t>
        </w:r>
      </w:hyperlink>
      <w:r>
        <w:t xml:space="preserve"> - </w:t>
      </w:r>
      <w:hyperlink w:anchor="P146">
        <w:r>
          <w:rPr>
            <w:color w:val="0000FF"/>
          </w:rPr>
          <w:t>"ж" пункта 5(2)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04.06.2022 </w:t>
      </w:r>
      <w:hyperlink r:id="rId83">
        <w:r>
          <w:rPr>
            <w:color w:val="0000FF"/>
          </w:rPr>
          <w:t>N 1021</w:t>
        </w:r>
      </w:hyperlink>
      <w:r>
        <w:t xml:space="preserve">, от 12.12.2022 </w:t>
      </w:r>
      <w:hyperlink r:id="rId84">
        <w:r>
          <w:rPr>
            <w:color w:val="0000FF"/>
          </w:rPr>
          <w:t>N 2290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8. Фонд исключает работодателя из реестра при наличии оснований, указанных в </w:t>
      </w:r>
      <w:hyperlink w:anchor="P235">
        <w:r>
          <w:rPr>
            <w:color w:val="0000FF"/>
          </w:rPr>
          <w:t>пункте 23</w:t>
        </w:r>
      </w:hyperlink>
      <w:r>
        <w:t xml:space="preserve"> настоящих Правил, и при получении заявления, указанного в </w:t>
      </w:r>
      <w:hyperlink w:anchor="P18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7" w:name="P153"/>
      <w:bookmarkEnd w:id="27"/>
      <w:r>
        <w:t xml:space="preserve">9. Размер субсидии работодателям, указанным в </w:t>
      </w:r>
      <w:hyperlink w:anchor="P66">
        <w:r>
          <w:rPr>
            <w:color w:val="0000FF"/>
          </w:rPr>
          <w:t>подпункте "а"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2022 году граждан из числа отдельных категорий, соответствующих критериям, установленным </w:t>
      </w:r>
      <w:hyperlink w:anchor="P68">
        <w:r>
          <w:rPr>
            <w:color w:val="0000FF"/>
          </w:rPr>
          <w:t>подпунктом "б" пункта 2</w:t>
        </w:r>
      </w:hyperlink>
      <w:r>
        <w:t xml:space="preserve"> настоящих Правил (в редакции </w:t>
      </w:r>
      <w:r>
        <w:lastRenderedPageBreak/>
        <w:t>постановления Правительства Российской Федерации от 13 марта 2021 г. N 362 "О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граждан", действовавшей до 1 января 2023 г.), по истечении 1-го, 3-го и 6-го месяцев с даты их трудоустройства.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Размер субсидии работодателям, указанным в </w:t>
      </w:r>
      <w:hyperlink w:anchor="P68">
        <w:r>
          <w:rPr>
            <w:color w:val="0000FF"/>
          </w:rPr>
          <w:t>подпункте "б"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2023 г.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 из числа отдельных категорий, указанных в </w:t>
      </w:r>
      <w:hyperlink w:anchor="P68">
        <w:r>
          <w:rPr>
            <w:color w:val="0000FF"/>
          </w:rPr>
          <w:t>подпункте "б" пункта 2</w:t>
        </w:r>
      </w:hyperlink>
      <w:r>
        <w:t xml:space="preserve"> настоящих Правил (далее - трудоустроенные граждане), по истечении 1-го, 3-го и 6-го месяцев с даты их трудоустройства.</w:t>
      </w:r>
    </w:p>
    <w:p w:rsidR="004E29ED" w:rsidRDefault="004E29ED">
      <w:pPr>
        <w:pStyle w:val="ConsPlusNormal"/>
        <w:jc w:val="both"/>
      </w:pPr>
      <w:r>
        <w:t xml:space="preserve">(п. 9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8" w:name="P156"/>
      <w:bookmarkEnd w:id="28"/>
      <w:r>
        <w:t xml:space="preserve">9(1). Размер субсидии, предоставляемой работодателям, указанным в </w:t>
      </w:r>
      <w:hyperlink w:anchor="P81">
        <w:r>
          <w:rPr>
            <w:color w:val="0000FF"/>
          </w:rPr>
          <w:t>абзаце семнадцатом подпункта "б" пункта 2</w:t>
        </w:r>
      </w:hyperlink>
      <w:r>
        <w:t xml:space="preserve"> настоящих Правил,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3, 6, 9 и 12-го месяцев с даты их трудоустройства.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Выплата работодателю на одного трудоустроенного гражданина составляет 3 минимальных размера оплаты труда, установленного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раз в 3 месяца, увеличенного на сумму страховых взносов в государственные внебюджетные фонды и районный коэффициент.</w:t>
      </w:r>
    </w:p>
    <w:p w:rsidR="004E29ED" w:rsidRDefault="004E29ED">
      <w:pPr>
        <w:pStyle w:val="ConsPlusNormal"/>
        <w:jc w:val="both"/>
      </w:pPr>
      <w:r>
        <w:t xml:space="preserve">(п. 9(1)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29" w:name="P159"/>
      <w:bookmarkEnd w:id="29"/>
      <w:r>
        <w:t xml:space="preserve">10. Предоставление субсидии в целях, предусмотренных </w:t>
      </w:r>
      <w:hyperlink w:anchor="P66">
        <w:r>
          <w:rPr>
            <w:color w:val="0000FF"/>
          </w:rPr>
          <w:t>подпунктом "а"</w:t>
        </w:r>
      </w:hyperlink>
      <w:r>
        <w:t xml:space="preserve"> и </w:t>
      </w:r>
      <w:hyperlink w:anchor="P69">
        <w:r>
          <w:rPr>
            <w:color w:val="0000FF"/>
          </w:rPr>
          <w:t>абзацами вторым</w:t>
        </w:r>
      </w:hyperlink>
      <w:r>
        <w:t xml:space="preserve"> - </w:t>
      </w:r>
      <w:hyperlink w:anchor="P75">
        <w:r>
          <w:rPr>
            <w:color w:val="0000FF"/>
          </w:rPr>
          <w:t>пятым</w:t>
        </w:r>
      </w:hyperlink>
      <w:r>
        <w:t xml:space="preserve">, </w:t>
      </w:r>
      <w:hyperlink w:anchor="P78">
        <w:r>
          <w:rPr>
            <w:color w:val="0000FF"/>
          </w:rPr>
          <w:t>четырнадцатым</w:t>
        </w:r>
      </w:hyperlink>
      <w:r>
        <w:t xml:space="preserve"> - </w:t>
      </w:r>
      <w:hyperlink w:anchor="P80">
        <w:r>
          <w:rPr>
            <w:color w:val="0000FF"/>
          </w:rPr>
          <w:t>шестнадцатым</w:t>
        </w:r>
      </w:hyperlink>
      <w:r>
        <w:t xml:space="preserve"> и </w:t>
      </w:r>
      <w:hyperlink w:anchor="P83">
        <w:r>
          <w:rPr>
            <w:color w:val="0000FF"/>
          </w:rPr>
          <w:t>восемнадцатым</w:t>
        </w:r>
      </w:hyperlink>
      <w:r>
        <w:t xml:space="preserve"> - </w:t>
      </w:r>
      <w:hyperlink w:anchor="P87">
        <w:r>
          <w:rPr>
            <w:color w:val="0000FF"/>
          </w:rPr>
          <w:t>двадцатым подпункта "б" пункта 2</w:t>
        </w:r>
      </w:hyperlink>
      <w:r>
        <w:t xml:space="preserve"> настоящих Правил, осуществляется Фондом: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12.12.2022 </w:t>
      </w:r>
      <w:hyperlink r:id="rId90">
        <w:r>
          <w:rPr>
            <w:color w:val="0000FF"/>
          </w:rPr>
          <w:t>N 2290</w:t>
        </w:r>
      </w:hyperlink>
      <w:r>
        <w:t xml:space="preserve">, от 28.04.2023 </w:t>
      </w:r>
      <w:hyperlink r:id="rId91">
        <w:r>
          <w:rPr>
            <w:color w:val="0000FF"/>
          </w:rPr>
          <w:t>N 669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а) по истечении 1-го месяца работы трудоустроенного гражданина;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по истечении 3-го месяца работы трудоустроенного гражданина;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в) по истечении 6-го месяца работы трудоустроенного гражданина.</w:t>
      </w:r>
    </w:p>
    <w:p w:rsidR="004E29ED" w:rsidRDefault="004E29ED">
      <w:pPr>
        <w:pStyle w:val="ConsPlusNormal"/>
        <w:jc w:val="both"/>
      </w:pPr>
      <w:r>
        <w:t xml:space="preserve">(п. 10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0" w:name="P165"/>
      <w:bookmarkEnd w:id="30"/>
      <w:r>
        <w:lastRenderedPageBreak/>
        <w:t xml:space="preserve">10(1). Предоставление субсидии в целях, предусмотренных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осуществляется Фондом: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а) по истечении 3-го месяца работы трудоустроенного гражданина;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по истечении 6-го месяца работы трудоустроенного гражданина;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в) по истечении 9-го месяца работы трудоустроенного гражданина;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г) по истечении 12-го месяца работы трудоустроенного гражданина.</w:t>
      </w:r>
    </w:p>
    <w:p w:rsidR="004E29ED" w:rsidRDefault="004E29ED">
      <w:pPr>
        <w:pStyle w:val="ConsPlusNormal"/>
        <w:jc w:val="both"/>
      </w:pPr>
      <w:r>
        <w:t xml:space="preserve">(п. 10(1)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10(2). Предоставление субсидии в целях, предусмотренных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осуществляется Фондом по истечении каждого третьего месяца работы трудоустроенного гражданина после проверки факта, что гражданин продолжает трудовую деятельность у работодателя, включенного в перечень организаций, и работодатель выплачивает этому гражданину заработную плату в размере не ниже величины минимального размера оплаты труда, установленного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минимальном размере оплаты труда".</w:t>
      </w:r>
    </w:p>
    <w:p w:rsidR="004E29ED" w:rsidRDefault="004E29ED">
      <w:pPr>
        <w:pStyle w:val="ConsPlusNormal"/>
        <w:jc w:val="both"/>
      </w:pPr>
      <w:r>
        <w:t xml:space="preserve">(п. 10(2)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1" w:name="P173"/>
      <w:bookmarkEnd w:id="31"/>
      <w:r>
        <w:t xml:space="preserve"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w:anchor="P69">
        <w:r>
          <w:rPr>
            <w:color w:val="0000FF"/>
          </w:rPr>
          <w:t>абзацами вторым</w:t>
        </w:r>
      </w:hyperlink>
      <w:r>
        <w:t xml:space="preserve"> - </w:t>
      </w:r>
      <w:hyperlink w:anchor="P75">
        <w:r>
          <w:rPr>
            <w:color w:val="0000FF"/>
          </w:rPr>
          <w:t>пятым</w:t>
        </w:r>
      </w:hyperlink>
      <w:r>
        <w:t xml:space="preserve">, </w:t>
      </w:r>
      <w:hyperlink w:anchor="P78">
        <w:r>
          <w:rPr>
            <w:color w:val="0000FF"/>
          </w:rPr>
          <w:t>четырнадцатым</w:t>
        </w:r>
      </w:hyperlink>
      <w:r>
        <w:t xml:space="preserve"> - </w:t>
      </w:r>
      <w:hyperlink w:anchor="P80">
        <w:r>
          <w:rPr>
            <w:color w:val="0000FF"/>
          </w:rPr>
          <w:t>шестнадцатым</w:t>
        </w:r>
      </w:hyperlink>
      <w:r>
        <w:t xml:space="preserve"> и </w:t>
      </w:r>
      <w:hyperlink w:anchor="P83">
        <w:r>
          <w:rPr>
            <w:color w:val="0000FF"/>
          </w:rPr>
          <w:t>восемнадцатым</w:t>
        </w:r>
      </w:hyperlink>
      <w:r>
        <w:t xml:space="preserve"> - </w:t>
      </w:r>
      <w:hyperlink w:anchor="P87">
        <w:r>
          <w:rPr>
            <w:color w:val="0000FF"/>
          </w:rPr>
          <w:t>двадцатым подпункта "б" пункта 2</w:t>
        </w:r>
      </w:hyperlink>
      <w:r>
        <w:t xml:space="preserve"> настоящих Правил, трудоустроенных граждан, в органы службы занятости с использованием личного кабинета единой цифровой платформы.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96">
        <w:r>
          <w:rPr>
            <w:color w:val="0000FF"/>
          </w:rPr>
          <w:t>N 398</w:t>
        </w:r>
      </w:hyperlink>
      <w:r>
        <w:t xml:space="preserve">, от 04.06.2022 </w:t>
      </w:r>
      <w:hyperlink r:id="rId97">
        <w:r>
          <w:rPr>
            <w:color w:val="0000FF"/>
          </w:rPr>
          <w:t>N 1021</w:t>
        </w:r>
      </w:hyperlink>
      <w:r>
        <w:t xml:space="preserve">, от 19.08.2022 </w:t>
      </w:r>
      <w:hyperlink r:id="rId98">
        <w:r>
          <w:rPr>
            <w:color w:val="0000FF"/>
          </w:rPr>
          <w:t>N 1461</w:t>
        </w:r>
      </w:hyperlink>
      <w:r>
        <w:t xml:space="preserve">, от 02.09.2022 </w:t>
      </w:r>
      <w:hyperlink r:id="rId99">
        <w:r>
          <w:rPr>
            <w:color w:val="0000FF"/>
          </w:rPr>
          <w:t>N 1545</w:t>
        </w:r>
      </w:hyperlink>
      <w:r>
        <w:t xml:space="preserve">, от 12.12.2022 </w:t>
      </w:r>
      <w:hyperlink r:id="rId100">
        <w:r>
          <w:rPr>
            <w:color w:val="0000FF"/>
          </w:rPr>
          <w:t>N 2290</w:t>
        </w:r>
      </w:hyperlink>
      <w:r>
        <w:t xml:space="preserve">, от 28.04.2023 </w:t>
      </w:r>
      <w:hyperlink r:id="rId101">
        <w:r>
          <w:rPr>
            <w:color w:val="0000FF"/>
          </w:rPr>
          <w:t>N 669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2" w:name="P175"/>
      <w:bookmarkEnd w:id="32"/>
      <w:r>
        <w:t xml:space="preserve">11(1). В целях предоставления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работодатель, включенный в перечень организаций, направляет заявление с приложением перечня свободных рабочих мест и вакантных должностей, на которые предполагается трудоустройство граждан, соответствующих критериям, установленным </w:t>
      </w:r>
      <w:hyperlink w:anchor="P101">
        <w:r>
          <w:rPr>
            <w:color w:val="0000FF"/>
          </w:rPr>
          <w:t>пунктом 2(3)</w:t>
        </w:r>
      </w:hyperlink>
      <w:r>
        <w:t xml:space="preserve"> настоящих Правил, в органы службы занятости с использованием личного кабинета на единой цифровой платформе.</w:t>
      </w:r>
    </w:p>
    <w:p w:rsidR="004E29ED" w:rsidRDefault="004E29ED">
      <w:pPr>
        <w:pStyle w:val="ConsPlusNormal"/>
        <w:jc w:val="both"/>
      </w:pPr>
      <w:r>
        <w:t xml:space="preserve">(п. 11(1)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12. Форма заявления и перечня свободных рабочих мест и вакантных должностей, указанных в </w:t>
      </w:r>
      <w:hyperlink w:anchor="P173">
        <w:r>
          <w:rPr>
            <w:color w:val="0000FF"/>
          </w:rPr>
          <w:t>пунктах 11</w:t>
        </w:r>
      </w:hyperlink>
      <w:r>
        <w:t xml:space="preserve"> и </w:t>
      </w:r>
      <w:hyperlink w:anchor="P175">
        <w:r>
          <w:rPr>
            <w:color w:val="0000FF"/>
          </w:rPr>
          <w:t>11(1)</w:t>
        </w:r>
      </w:hyperlink>
      <w:r>
        <w:t xml:space="preserve"> настоящих Правил, а также </w:t>
      </w:r>
      <w:r>
        <w:lastRenderedPageBreak/>
        <w:t>порядок их заполнения и формат предоставления утверждаются Федеральной службой по труду и занятости.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13. Органы службы занятости в рамках полномочий, предусмотренных </w:t>
      </w:r>
      <w:hyperlink r:id="rId104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w:anchor="P69">
        <w:r>
          <w:rPr>
            <w:color w:val="0000FF"/>
          </w:rPr>
          <w:t>абзацами вторым</w:t>
        </w:r>
      </w:hyperlink>
      <w:r>
        <w:t xml:space="preserve"> - </w:t>
      </w:r>
      <w:hyperlink w:anchor="P75">
        <w:r>
          <w:rPr>
            <w:color w:val="0000FF"/>
          </w:rPr>
          <w:t>пятым</w:t>
        </w:r>
      </w:hyperlink>
      <w:r>
        <w:t xml:space="preserve"> и </w:t>
      </w:r>
      <w:hyperlink w:anchor="P78">
        <w:r>
          <w:rPr>
            <w:color w:val="0000FF"/>
          </w:rPr>
          <w:t>четырнадцатым</w:t>
        </w:r>
      </w:hyperlink>
      <w:r>
        <w:t xml:space="preserve"> - </w:t>
      </w:r>
      <w:hyperlink w:anchor="P87">
        <w:r>
          <w:rPr>
            <w:color w:val="0000FF"/>
          </w:rPr>
          <w:t>двадцатым подпункта "б" пункта 2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05">
        <w:r>
          <w:rPr>
            <w:color w:val="0000FF"/>
          </w:rPr>
          <w:t>N 398</w:t>
        </w:r>
      </w:hyperlink>
      <w:r>
        <w:t xml:space="preserve">, от 04.06.2022 </w:t>
      </w:r>
      <w:hyperlink r:id="rId106">
        <w:r>
          <w:rPr>
            <w:color w:val="0000FF"/>
          </w:rPr>
          <w:t>N 1021</w:t>
        </w:r>
      </w:hyperlink>
      <w:r>
        <w:t xml:space="preserve">, от 19.08.2022 </w:t>
      </w:r>
      <w:hyperlink r:id="rId107">
        <w:r>
          <w:rPr>
            <w:color w:val="0000FF"/>
          </w:rPr>
          <w:t>N 1461</w:t>
        </w:r>
      </w:hyperlink>
      <w:r>
        <w:t xml:space="preserve">, от 02.09.2022 </w:t>
      </w:r>
      <w:hyperlink r:id="rId108">
        <w:r>
          <w:rPr>
            <w:color w:val="0000FF"/>
          </w:rPr>
          <w:t>N 1545</w:t>
        </w:r>
      </w:hyperlink>
      <w:r>
        <w:t xml:space="preserve">, от 12.12.2022 </w:t>
      </w:r>
      <w:hyperlink r:id="rId109">
        <w:r>
          <w:rPr>
            <w:color w:val="0000FF"/>
          </w:rPr>
          <w:t>N 2290</w:t>
        </w:r>
      </w:hyperlink>
      <w:r>
        <w:t xml:space="preserve">, от 28.04.2023 </w:t>
      </w:r>
      <w:hyperlink r:id="rId110">
        <w:r>
          <w:rPr>
            <w:color w:val="0000FF"/>
          </w:rPr>
          <w:t>N 669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3" w:name="P181"/>
      <w:bookmarkEnd w:id="33"/>
      <w:r>
        <w:t>14. Работодатель вправе подать в Фонд заявление об отказе в предоставлении субсидии.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4" w:name="P182"/>
      <w:bookmarkEnd w:id="34"/>
      <w:r>
        <w:t>15. Исполнительные органы субъектов Российской Федерации, осуществляющие полномочия в сфере занятости населения: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5" w:name="P188"/>
      <w:bookmarkEnd w:id="35"/>
      <w:r>
        <w:t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24.09.2021 </w:t>
      </w:r>
      <w:hyperlink r:id="rId114">
        <w:r>
          <w:rPr>
            <w:color w:val="0000FF"/>
          </w:rPr>
          <w:t>N 1607</w:t>
        </w:r>
      </w:hyperlink>
      <w:r>
        <w:t xml:space="preserve">, от 18.03.2022 </w:t>
      </w:r>
      <w:hyperlink r:id="rId115">
        <w:r>
          <w:rPr>
            <w:color w:val="0000FF"/>
          </w:rPr>
          <w:t>N 398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Для получения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указанное заявление подается работодателем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договора.</w:t>
      </w:r>
    </w:p>
    <w:p w:rsidR="004E29ED" w:rsidRDefault="004E29ED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17. Заявление, указанное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формируется с указанием: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а) следующих сведений о работодателе: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наименование организации;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идентификационный номер налогоплательщика;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код причины постановки на учет;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основной государственный регистрационный номер;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основной государственный регистрационный номер индивидуального предпринимателя;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следующих сведений по каждому трудоустроенному гражданину: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фамилия, имя, отчество (при наличии);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дата рождения;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lastRenderedPageBreak/>
        <w:t>страховой номер индивидуального лицевого счета в системе обязательного пенсионного страхования;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сумма страховых взносов в государственные внебюджетные фонды;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размер районного коэффициента;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дата и номер приказа работодателя о приеме на работу гражданина (при наличии);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в) сведений о подтверждении соответствия условиям, указанным в </w:t>
      </w:r>
      <w:hyperlink w:anchor="P114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17(1). Для получения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в заявление, указанное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включаются в том числе наименование государственного учреждения службы занятости населения (далее - центр занятости населения), в котором трудоустроенный гражданин был зарегистрирован в качестве безработного или в целях поиска подходящей работы, период, когда трудоустроенный гражданин был зарегистрирован в качестве безработного или в целях поиска подходящей работы, а также подтверждение выполнения работодателем требований, предусмотренных </w:t>
      </w:r>
      <w:hyperlink w:anchor="P146">
        <w:r>
          <w:rPr>
            <w:color w:val="0000FF"/>
          </w:rPr>
          <w:t>подпунктом "ж" пункта 5(2)</w:t>
        </w:r>
      </w:hyperlink>
      <w:r>
        <w:t xml:space="preserve"> настоящих Правил. Сведения, касающиеся регистрации гражданина в качестве безработного или в целях поиска подходящей работы, представляются гражданином работодателю при поступлении на работу.</w:t>
      </w:r>
    </w:p>
    <w:p w:rsidR="004E29ED" w:rsidRDefault="004E29ED">
      <w:pPr>
        <w:pStyle w:val="ConsPlusNormal"/>
        <w:jc w:val="both"/>
      </w:pPr>
      <w:r>
        <w:t xml:space="preserve">(п. 17(1)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12.12.2022 N 2290;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31.03.2023 N 520)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18. Формат представления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определяется Фондом.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6" w:name="P217"/>
      <w:bookmarkEnd w:id="36"/>
      <w:r>
        <w:t>19. Фонд (в том числе с использованием каналов межведомственного взаимодействия) осуществляет: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w:anchor="P182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б) идентификацию трудоустроенных граждан, указанных в заявлении, </w:t>
      </w:r>
      <w:r>
        <w:lastRenderedPageBreak/>
        <w:t xml:space="preserve">указанном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Федеральную налоговую службу.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24">
        <w:r>
          <w:rPr>
            <w:color w:val="0000FF"/>
          </w:rPr>
          <w:t>N 398</w:t>
        </w:r>
      </w:hyperlink>
      <w:r>
        <w:t xml:space="preserve">, от 24.11.2022 </w:t>
      </w:r>
      <w:hyperlink r:id="rId125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7" w:name="P222"/>
      <w:bookmarkEnd w:id="37"/>
      <w:r>
        <w:t xml:space="preserve">19(1). Для получения субсидии на цели, предусмотренные </w:t>
      </w:r>
      <w:hyperlink w:anchor="P81">
        <w:r>
          <w:rPr>
            <w:color w:val="0000FF"/>
          </w:rPr>
          <w:t>абзацем семнадцатым подпункта "б" пункта 2</w:t>
        </w:r>
      </w:hyperlink>
      <w:r>
        <w:t xml:space="preserve"> настоящих Правил, при подаче работодателем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Фонд (в том числе с использованием каналов межведомственного взаимодействия) осуществляет проверку: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факта постановки центром занятости населения другого субъекта Российской Федерации или другого муниципального образования того же субъекта Российской Федерации в случае, если муниципальное образование, из которого переехал работник, и муниципальное образование, где расположен работодатель, не граничат и расстояние между границами указанных муниципальных образований не менее 50 километров, гражданина на регистрационный учет в качестве безработного или в целях поиска подходящей работы перед трудоустройством в организацию, включенную в перечень организаций, - путем направления с использованием единой системы межведомственного электронного взаимодействия запроса в центр занятости населения, где гражданин был зарегистрирован в качестве безработного или в целях поиска подходящей работы;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31.03.2023 N 520)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факта трудоустройства в организацию, включенную в перечень организаций, и выплаты работодателем гражданину заработной платы в размере не ниже величины минимального размера оплаты труда, установленного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"О минимальном размере оплаты труда", - на основании данных о заключенных трудовых договорах.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В случае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Срок подготовки и направления ответов на запросы Фонда, предусмотренные настоящим пунктом, - не более 5 рабочих дней.</w:t>
      </w:r>
    </w:p>
    <w:p w:rsidR="004E29ED" w:rsidRDefault="004E29ED">
      <w:pPr>
        <w:pStyle w:val="ConsPlusNormal"/>
        <w:jc w:val="both"/>
      </w:pPr>
      <w:r>
        <w:t xml:space="preserve">(п. 19(1)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20. Указанные в </w:t>
      </w:r>
      <w:hyperlink w:anchor="P217">
        <w:r>
          <w:rPr>
            <w:color w:val="0000FF"/>
          </w:rPr>
          <w:t>пунктах 19</w:t>
        </w:r>
      </w:hyperlink>
      <w:r>
        <w:t xml:space="preserve"> и </w:t>
      </w:r>
      <w:hyperlink w:anchor="P222">
        <w:r>
          <w:rPr>
            <w:color w:val="0000FF"/>
          </w:rPr>
          <w:t>19(1)</w:t>
        </w:r>
      </w:hyperlink>
      <w:r>
        <w:t xml:space="preserve"> настоящих Правил проверки и </w:t>
      </w:r>
      <w:r>
        <w:lastRenderedPageBreak/>
        <w:t xml:space="preserve">идентификации осуществляются Фондом по истечении каждого из периодов, указанных соответственно в </w:t>
      </w:r>
      <w:hyperlink w:anchor="P159">
        <w:r>
          <w:rPr>
            <w:color w:val="0000FF"/>
          </w:rPr>
          <w:t>пункте 10</w:t>
        </w:r>
      </w:hyperlink>
      <w:r>
        <w:t xml:space="preserve"> или </w:t>
      </w:r>
      <w:hyperlink w:anchor="P165">
        <w:r>
          <w:rPr>
            <w:color w:val="0000FF"/>
          </w:rPr>
          <w:t>пункте 10(1)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(п. 20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8" w:name="P231"/>
      <w:bookmarkEnd w:id="38"/>
      <w:r>
        <w:t xml:space="preserve">21. По итогам проверки и идентификации, установленных </w:t>
      </w:r>
      <w:hyperlink w:anchor="P217">
        <w:r>
          <w:rPr>
            <w:color w:val="0000FF"/>
          </w:rPr>
          <w:t>пунктом 19</w:t>
        </w:r>
      </w:hyperlink>
      <w:r>
        <w:t xml:space="preserve"> или </w:t>
      </w:r>
      <w:hyperlink w:anchor="P222">
        <w:r>
          <w:rPr>
            <w:color w:val="0000FF"/>
          </w:rPr>
          <w:t>пунктом 19(1)</w:t>
        </w:r>
      </w:hyperlink>
      <w: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w:anchor="P188">
        <w:r>
          <w:rPr>
            <w:color w:val="0000FF"/>
          </w:rPr>
          <w:t>пунктом 16</w:t>
        </w:r>
      </w:hyperlink>
      <w:r>
        <w:t xml:space="preserve"> настоящих Правил, сведения о которых направлены в Фонд в соответствии с </w:t>
      </w:r>
      <w:hyperlink w:anchor="P182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30">
        <w:r>
          <w:rPr>
            <w:color w:val="0000FF"/>
          </w:rPr>
          <w:t>N 398</w:t>
        </w:r>
      </w:hyperlink>
      <w:r>
        <w:t xml:space="preserve">, от 12.12.2022 </w:t>
      </w:r>
      <w:hyperlink r:id="rId131">
        <w:r>
          <w:rPr>
            <w:color w:val="0000FF"/>
          </w:rPr>
          <w:t>N 2290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22. В целях подтверждения соответствия работодателя условиям, установленным </w:t>
      </w:r>
      <w:hyperlink w:anchor="P114">
        <w:r>
          <w:rPr>
            <w:color w:val="0000FF"/>
          </w:rPr>
          <w:t>пунктом 5</w:t>
        </w:r>
      </w:hyperlink>
      <w:r>
        <w:t xml:space="preserve"> или </w:t>
      </w:r>
      <w:hyperlink w:anchor="P136">
        <w:r>
          <w:rPr>
            <w:color w:val="0000FF"/>
          </w:rPr>
          <w:t>пунктом 5(2)</w:t>
        </w:r>
      </w:hyperlink>
      <w: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39" w:name="P235"/>
      <w:bookmarkEnd w:id="39"/>
      <w:r>
        <w:t xml:space="preserve">23. Фонд в случае отрицательного результата проверки и идентификации, установленных </w:t>
      </w:r>
      <w:hyperlink w:anchor="P217">
        <w:r>
          <w:rPr>
            <w:color w:val="0000FF"/>
          </w:rPr>
          <w:t>пунктом 19</w:t>
        </w:r>
      </w:hyperlink>
      <w:r>
        <w:t xml:space="preserve"> или </w:t>
      </w:r>
      <w:hyperlink w:anchor="P222">
        <w:r>
          <w:rPr>
            <w:color w:val="0000FF"/>
          </w:rPr>
          <w:t>пунктом 19(1)</w:t>
        </w:r>
      </w:hyperlink>
      <w:r>
        <w:t xml:space="preserve"> настоящих Правил, в течение 10 рабочих дней со дня направления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24. Фонд в случае положительного результата проверки и идентификации, установленных </w:t>
      </w:r>
      <w:hyperlink w:anchor="P217">
        <w:r>
          <w:rPr>
            <w:color w:val="0000FF"/>
          </w:rPr>
          <w:t>пунктом 19</w:t>
        </w:r>
      </w:hyperlink>
      <w:r>
        <w:t xml:space="preserve"> настоящих Правил, производит расчет размера субсидии в соответствии с </w:t>
      </w:r>
      <w:hyperlink w:anchor="P153">
        <w:r>
          <w:rPr>
            <w:color w:val="0000FF"/>
          </w:rPr>
          <w:t>пунктом 9</w:t>
        </w:r>
      </w:hyperlink>
      <w:r>
        <w:t xml:space="preserve"> или </w:t>
      </w:r>
      <w:hyperlink w:anchor="P156">
        <w:r>
          <w:rPr>
            <w:color w:val="0000FF"/>
          </w:rPr>
          <w:t>пунктом 9(1)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40" w:name="P239"/>
      <w:bookmarkEnd w:id="40"/>
      <w: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на расчетные счета работодателя, открытые в российских кредитных организациях.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26. Предоставление субсидии на цели, предусмотренные </w:t>
      </w:r>
      <w:hyperlink w:anchor="P66">
        <w:r>
          <w:rPr>
            <w:color w:val="0000FF"/>
          </w:rPr>
          <w:t>подпунктом "а"</w:t>
        </w:r>
      </w:hyperlink>
      <w:r>
        <w:t xml:space="preserve"> и </w:t>
      </w:r>
      <w:hyperlink w:anchor="P69">
        <w:r>
          <w:rPr>
            <w:color w:val="0000FF"/>
          </w:rPr>
          <w:t>абзацами вторым</w:t>
        </w:r>
      </w:hyperlink>
      <w:r>
        <w:t xml:space="preserve"> - </w:t>
      </w:r>
      <w:hyperlink w:anchor="P75">
        <w:r>
          <w:rPr>
            <w:color w:val="0000FF"/>
          </w:rPr>
          <w:t>пятым</w:t>
        </w:r>
      </w:hyperlink>
      <w:r>
        <w:t xml:space="preserve">, </w:t>
      </w:r>
      <w:hyperlink w:anchor="P78">
        <w:r>
          <w:rPr>
            <w:color w:val="0000FF"/>
          </w:rPr>
          <w:t>четырнадцатым</w:t>
        </w:r>
      </w:hyperlink>
      <w:r>
        <w:t xml:space="preserve"> - </w:t>
      </w:r>
      <w:hyperlink w:anchor="P80">
        <w:r>
          <w:rPr>
            <w:color w:val="0000FF"/>
          </w:rPr>
          <w:t>шестнадцатым</w:t>
        </w:r>
      </w:hyperlink>
      <w:r>
        <w:t xml:space="preserve"> и </w:t>
      </w:r>
      <w:hyperlink w:anchor="P83">
        <w:r>
          <w:rPr>
            <w:color w:val="0000FF"/>
          </w:rPr>
          <w:t>восемнадцатым</w:t>
        </w:r>
      </w:hyperlink>
      <w:r>
        <w:t xml:space="preserve"> - </w:t>
      </w:r>
      <w:hyperlink w:anchor="P87">
        <w:r>
          <w:rPr>
            <w:color w:val="0000FF"/>
          </w:rPr>
          <w:t>двадцатым подпункта "б" пункта 2</w:t>
        </w:r>
      </w:hyperlink>
      <w:r>
        <w:t xml:space="preserve"> настоящих Правил,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w:anchor="P217">
        <w:r>
          <w:rPr>
            <w:color w:val="0000FF"/>
          </w:rPr>
          <w:t>пунктом 19</w:t>
        </w:r>
      </w:hyperlink>
      <w:r>
        <w:t xml:space="preserve"> </w:t>
      </w:r>
      <w:r>
        <w:lastRenderedPageBreak/>
        <w:t xml:space="preserve">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 </w:t>
      </w:r>
      <w:hyperlink w:anchor="P231">
        <w:r>
          <w:rPr>
            <w:color w:val="0000FF"/>
          </w:rPr>
          <w:t>пунктами 21</w:t>
        </w:r>
      </w:hyperlink>
      <w:r>
        <w:t xml:space="preserve"> - </w:t>
      </w:r>
      <w:hyperlink w:anchor="P239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135">
        <w:r>
          <w:rPr>
            <w:color w:val="0000FF"/>
          </w:rPr>
          <w:t>N 915</w:t>
        </w:r>
      </w:hyperlink>
      <w:r>
        <w:t xml:space="preserve">, от 18.03.2022 </w:t>
      </w:r>
      <w:hyperlink r:id="rId136">
        <w:r>
          <w:rPr>
            <w:color w:val="0000FF"/>
          </w:rPr>
          <w:t>N 398</w:t>
        </w:r>
      </w:hyperlink>
      <w:r>
        <w:t xml:space="preserve">, от 12.12.2022 </w:t>
      </w:r>
      <w:hyperlink r:id="rId137">
        <w:r>
          <w:rPr>
            <w:color w:val="0000FF"/>
          </w:rPr>
          <w:t>N 2290</w:t>
        </w:r>
      </w:hyperlink>
      <w:r>
        <w:t xml:space="preserve">, от 28.04.2023 </w:t>
      </w:r>
      <w:hyperlink r:id="rId138">
        <w:r>
          <w:rPr>
            <w:color w:val="0000FF"/>
          </w:rPr>
          <w:t>N 669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41" w:name="P242"/>
      <w:bookmarkEnd w:id="41"/>
      <w:r>
        <w:t xml:space="preserve"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188">
        <w:r>
          <w:rPr>
            <w:color w:val="0000FF"/>
          </w:rPr>
          <w:t>пунктом 16</w:t>
        </w:r>
      </w:hyperlink>
      <w:r>
        <w:t xml:space="preserve"> настоящих Правил, с пояснением работодателя, подтверждающим обоснованность такого перерасчета.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Формат представления указанного заявления определяется Фондом.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28. В случае отрицательного результата проверки и идентификации, предусмотренных </w:t>
      </w:r>
      <w:hyperlink w:anchor="P217">
        <w:r>
          <w:rPr>
            <w:color w:val="0000FF"/>
          </w:rPr>
          <w:t>пунктом 19</w:t>
        </w:r>
      </w:hyperlink>
      <w:r>
        <w:t xml:space="preserve"> или </w:t>
      </w:r>
      <w:hyperlink w:anchor="P222">
        <w:r>
          <w:rPr>
            <w:color w:val="0000FF"/>
          </w:rPr>
          <w:t>пунктом 19(1)</w:t>
        </w:r>
      </w:hyperlink>
      <w:r>
        <w:t xml:space="preserve"> настоящих Правил, Фонд в течение 10 рабочих дней со дня направления заявления, указанного в </w:t>
      </w:r>
      <w:hyperlink w:anchor="P242">
        <w:r>
          <w:rPr>
            <w:color w:val="0000FF"/>
          </w:rPr>
          <w:t>пункте 27</w:t>
        </w:r>
      </w:hyperlink>
      <w: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29. После проведения проверки и идентификации, предусмотренных </w:t>
      </w:r>
      <w:hyperlink w:anchor="P217">
        <w:r>
          <w:rPr>
            <w:color w:val="0000FF"/>
          </w:rPr>
          <w:t>пунктом 19</w:t>
        </w:r>
      </w:hyperlink>
      <w: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242">
        <w:r>
          <w:rPr>
            <w:color w:val="0000FF"/>
          </w:rPr>
          <w:t>пункте 27</w:t>
        </w:r>
      </w:hyperlink>
      <w:r>
        <w:t xml:space="preserve"> настоящих Правил.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31. Работодатель, направляя заявление, указанное в </w:t>
      </w:r>
      <w:hyperlink w:anchor="P188">
        <w:r>
          <w:rPr>
            <w:color w:val="0000FF"/>
          </w:rPr>
          <w:t>пункте 16</w:t>
        </w:r>
      </w:hyperlink>
      <w:r>
        <w:t xml:space="preserve"> настоящих Правил, дает согласие: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lastRenderedPageBreak/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в) на достижение результата предоставления субсидии, установленного </w:t>
      </w:r>
      <w:hyperlink w:anchor="P267">
        <w:r>
          <w:rPr>
            <w:color w:val="0000FF"/>
          </w:rPr>
          <w:t>пунктом 35</w:t>
        </w:r>
      </w:hyperlink>
      <w:r>
        <w:t xml:space="preserve"> настоящих Правил;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г)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159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4E29ED" w:rsidRDefault="004E29ED">
      <w:pPr>
        <w:pStyle w:val="ConsPlusNormal"/>
        <w:jc w:val="both"/>
      </w:pPr>
      <w:r>
        <w:t xml:space="preserve">(пп. "г"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31(1). Работодатель несет ответственность за представление недостоверных сведений (за исключением сведений о регистрации гражданина в качестве безработного или в целях поиска подходящей работы) либо сокрытие сведений, влияющих на право получения субсидии, в соответствии с законодательством Российской Федерации.</w:t>
      </w:r>
    </w:p>
    <w:p w:rsidR="004E29ED" w:rsidRDefault="004E29ED">
      <w:pPr>
        <w:pStyle w:val="ConsPlusNormal"/>
        <w:jc w:val="both"/>
      </w:pPr>
      <w:r>
        <w:t xml:space="preserve">(п. 31(1)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12.12.2022 N 2290)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32. Проверка соблюдения условий предоставления субсидии, указанных в </w:t>
      </w:r>
      <w:hyperlink w:anchor="P116">
        <w:r>
          <w:rPr>
            <w:color w:val="0000FF"/>
          </w:rPr>
          <w:t>подпунктах "а"</w:t>
        </w:r>
      </w:hyperlink>
      <w:r>
        <w:t xml:space="preserve"> и </w:t>
      </w:r>
      <w:hyperlink w:anchor="P119">
        <w:r>
          <w:rPr>
            <w:color w:val="0000FF"/>
          </w:rPr>
          <w:t>"в" пункта 5</w:t>
        </w:r>
      </w:hyperlink>
      <w: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33.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159">
        <w:r>
          <w:rPr>
            <w:color w:val="0000FF"/>
          </w:rPr>
          <w:t>пунктом 10</w:t>
        </w:r>
      </w:hyperlink>
      <w:r>
        <w:t xml:space="preserve"> или </w:t>
      </w:r>
      <w:hyperlink w:anchor="P165">
        <w:r>
          <w:rPr>
            <w:color w:val="0000FF"/>
          </w:rPr>
          <w:t>пунктом 10(1)</w:t>
        </w:r>
      </w:hyperlink>
      <w: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145">
        <w:r>
          <w:rPr>
            <w:color w:val="0000FF"/>
          </w:rPr>
          <w:t>N 915</w:t>
        </w:r>
      </w:hyperlink>
      <w:r>
        <w:t xml:space="preserve">, от 18.03.2022 </w:t>
      </w:r>
      <w:hyperlink r:id="rId146">
        <w:r>
          <w:rPr>
            <w:color w:val="0000FF"/>
          </w:rPr>
          <w:t>N 398</w:t>
        </w:r>
      </w:hyperlink>
      <w:r>
        <w:t xml:space="preserve">, от 12.12.2022 </w:t>
      </w:r>
      <w:hyperlink r:id="rId147">
        <w:r>
          <w:rPr>
            <w:color w:val="0000FF"/>
          </w:rPr>
          <w:t>N 2290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случаев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159">
        <w:r>
          <w:rPr>
            <w:color w:val="0000FF"/>
          </w:rPr>
          <w:t>пунктом 10</w:t>
        </w:r>
      </w:hyperlink>
      <w:r>
        <w:t xml:space="preserve"> настоящих Правил, соответствующие средства подлежат возврату в доход бюджета Фонда: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24.11.2022 N 2134)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lastRenderedPageBreak/>
        <w:t>а) в течение 10 рабочих дней со дня получения работодателем требования, направленного Фондом;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органа государственного финансового контроля.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31.03.2023 N 520)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42" w:name="P267"/>
      <w:bookmarkEnd w:id="42"/>
      <w:r>
        <w:t>35. Результатом предоставления субсидии являются: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для работодателей, указанных в </w:t>
      </w:r>
      <w:hyperlink w:anchor="P69">
        <w:r>
          <w:rPr>
            <w:color w:val="0000FF"/>
          </w:rPr>
          <w:t>абзацах втором</w:t>
        </w:r>
      </w:hyperlink>
      <w:r>
        <w:t xml:space="preserve"> - </w:t>
      </w:r>
      <w:hyperlink w:anchor="P75">
        <w:r>
          <w:rPr>
            <w:color w:val="0000FF"/>
          </w:rPr>
          <w:t>пятом</w:t>
        </w:r>
      </w:hyperlink>
      <w:r>
        <w:t xml:space="preserve">, </w:t>
      </w:r>
      <w:hyperlink w:anchor="P78">
        <w:r>
          <w:rPr>
            <w:color w:val="0000FF"/>
          </w:rPr>
          <w:t>четырнадцатом</w:t>
        </w:r>
      </w:hyperlink>
      <w:r>
        <w:t xml:space="preserve"> - </w:t>
      </w:r>
      <w:hyperlink w:anchor="P80">
        <w:r>
          <w:rPr>
            <w:color w:val="0000FF"/>
          </w:rPr>
          <w:t>шестнадцатом</w:t>
        </w:r>
      </w:hyperlink>
      <w:r>
        <w:t xml:space="preserve"> и </w:t>
      </w:r>
      <w:hyperlink w:anchor="P83">
        <w:r>
          <w:rPr>
            <w:color w:val="0000FF"/>
          </w:rPr>
          <w:t>восемнадцатом</w:t>
        </w:r>
      </w:hyperlink>
      <w:r>
        <w:t xml:space="preserve"> - </w:t>
      </w:r>
      <w:hyperlink w:anchor="P87">
        <w:r>
          <w:rPr>
            <w:color w:val="0000FF"/>
          </w:rPr>
          <w:t>двадцатом подпункта "б" пункта 2</w:t>
        </w:r>
      </w:hyperlink>
      <w:r>
        <w:t xml:space="preserve">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трудоустройства;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28.04.2023 N 669)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для работодателей, указанных в </w:t>
      </w:r>
      <w:hyperlink w:anchor="P81">
        <w:r>
          <w:rPr>
            <w:color w:val="0000FF"/>
          </w:rPr>
          <w:t>абзаце семнадцатом подпункта "б" пункта 2</w:t>
        </w:r>
      </w:hyperlink>
      <w:r>
        <w:t xml:space="preserve"> настоящих Правил, - обеспечение занятости 100 процентов трудоустроенных граждан по истечении 3-го, и (или) 6-го, и (или) 9-го, и (или) 12-го месяцев работы от численности граждан, проработавших соответственно 3-й, и (или) 6-й, и (или) 9-й, и (или) 12-й месяцы с даты трудоустройства.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Федеральная служба по труду и занятости совместно с Фондом и исполнительными органами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Исполнительные органы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4E29ED" w:rsidRDefault="004E29ED">
      <w:pPr>
        <w:pStyle w:val="ConsPlusNormal"/>
        <w:jc w:val="both"/>
      </w:pPr>
      <w:r>
        <w:t xml:space="preserve">(п. 35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24.11.2022 N 2134 (ред. 12.12.2022))</w:t>
      </w:r>
    </w:p>
    <w:p w:rsidR="004E29ED" w:rsidRDefault="004E29ED">
      <w:pPr>
        <w:pStyle w:val="ConsPlusNormal"/>
        <w:spacing w:before="280"/>
        <w:ind w:firstLine="540"/>
        <w:jc w:val="both"/>
      </w:pPr>
      <w:bookmarkStart w:id="43" w:name="P273"/>
      <w:bookmarkEnd w:id="43"/>
      <w:r>
        <w:t xml:space="preserve">36. В случае если работодателем по истечении соответствующих периодов, указанных в </w:t>
      </w:r>
      <w:hyperlink w:anchor="P267">
        <w:r>
          <w:rPr>
            <w:color w:val="0000FF"/>
          </w:rPr>
          <w:t>абзаце первом пункта 35</w:t>
        </w:r>
      </w:hyperlink>
      <w:r>
        <w:t xml:space="preserve"> настоящих Правил, допущено недостижение значения результата предоставления субсидии, установленного </w:t>
      </w:r>
      <w:hyperlink w:anchor="P267">
        <w:r>
          <w:rPr>
            <w:color w:val="0000FF"/>
          </w:rPr>
          <w:t>пунктом 35</w:t>
        </w:r>
      </w:hyperlink>
      <w:r>
        <w:t xml:space="preserve"> настоящих Правил, размер средств, подлежащих возврату в бюджет Фонда до 1 июня года, следующего за годом предоставления субсидии (V</w:t>
      </w:r>
      <w:r>
        <w:rPr>
          <w:vertAlign w:val="subscript"/>
        </w:rPr>
        <w:t>возврата</w:t>
      </w:r>
      <w:r>
        <w:t>), рассчитывается по формуле: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52">
        <w:r>
          <w:rPr>
            <w:color w:val="0000FF"/>
          </w:rPr>
          <w:t>N 398</w:t>
        </w:r>
      </w:hyperlink>
      <w:r>
        <w:t xml:space="preserve">, от 24.11.2022 </w:t>
      </w:r>
      <w:hyperlink r:id="rId153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</w:t>
      </w:r>
      <w:r>
        <w:t xml:space="preserve"> x k,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ind w:firstLine="540"/>
        <w:jc w:val="both"/>
      </w:pPr>
      <w:r>
        <w:t>где: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V</w:t>
      </w:r>
      <w:r>
        <w:rPr>
          <w:vertAlign w:val="subscript"/>
        </w:rPr>
        <w:t>суб</w:t>
      </w:r>
      <w:r>
        <w:t xml:space="preserve"> - размер субсидии, предоставленной работодателю;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k - коэффициент возврата субсидии.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37. Коэффициент возврата субсидии (k) определяется по формуле: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960120" cy="5467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ind w:firstLine="540"/>
        <w:jc w:val="both"/>
      </w:pPr>
      <w:r>
        <w:t>где: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T - фактически достигнутое по истечении соответствующих периодов, указанных в </w:t>
      </w:r>
      <w:hyperlink w:anchor="P267">
        <w:r>
          <w:rPr>
            <w:color w:val="0000FF"/>
          </w:rPr>
          <w:t>абзаце первом пункта 35</w:t>
        </w:r>
      </w:hyperlink>
      <w:r>
        <w:t xml:space="preserve"> настоящих Правил, значение результата предоставления субсидии;</w:t>
      </w:r>
    </w:p>
    <w:p w:rsidR="004E29ED" w:rsidRDefault="004E29E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155">
        <w:r>
          <w:rPr>
            <w:color w:val="0000FF"/>
          </w:rPr>
          <w:t>N 398</w:t>
        </w:r>
      </w:hyperlink>
      <w:r>
        <w:t xml:space="preserve">, от 24.11.2022 </w:t>
      </w:r>
      <w:hyperlink r:id="rId156">
        <w:r>
          <w:rPr>
            <w:color w:val="0000FF"/>
          </w:rPr>
          <w:t>N 2134</w:t>
        </w:r>
      </w:hyperlink>
      <w:r>
        <w:t>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S - плановое значение результата предоставления субсидии, установленного </w:t>
      </w:r>
      <w:hyperlink w:anchor="P267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38. Основанием для освобождения работодателя от применения мер ответственности, предусмотренных </w:t>
      </w:r>
      <w:hyperlink w:anchor="P273">
        <w:r>
          <w:rPr>
            <w:color w:val="0000FF"/>
          </w:rPr>
          <w:t>пунктом 36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4E29ED" w:rsidRDefault="004E29ED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4E29ED" w:rsidRDefault="004E29ED">
      <w:pPr>
        <w:pStyle w:val="ConsPlusNormal"/>
        <w:jc w:val="both"/>
      </w:pPr>
      <w:r>
        <w:t xml:space="preserve">(п. 40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spacing w:before="280"/>
        <w:ind w:firstLine="540"/>
        <w:jc w:val="both"/>
      </w:pPr>
      <w: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w:anchor="P217">
        <w:r>
          <w:rPr>
            <w:color w:val="0000FF"/>
          </w:rPr>
          <w:t>пунктом 19</w:t>
        </w:r>
      </w:hyperlink>
      <w:r>
        <w:t xml:space="preserve"> настоящих Правил, в </w:t>
      </w:r>
      <w:hyperlink r:id="rId159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4E29ED" w:rsidRDefault="004E29ED">
      <w:pPr>
        <w:pStyle w:val="ConsPlusNormal"/>
        <w:jc w:val="both"/>
      </w:pPr>
      <w:r>
        <w:t xml:space="preserve">(п. 41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jc w:val="both"/>
      </w:pPr>
    </w:p>
    <w:p w:rsidR="004E29ED" w:rsidRDefault="004E29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553" w:rsidRDefault="00391553"/>
    <w:sectPr w:rsidR="00391553" w:rsidSect="0023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ED"/>
    <w:rsid w:val="00391553"/>
    <w:rsid w:val="004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E878-901D-436D-9977-BD69F6E3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E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4E2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29E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4E2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29E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4E2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2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29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6C076501788AE9EB5DD57FBEA7BC760448CDB8B2F499A42603E04803B08810D411FDCB235260ACD57CB4039B6BD675A71233260F55CE82WET9J" TargetMode="External"/><Relationship Id="rId117" Type="http://schemas.openxmlformats.org/officeDocument/2006/relationships/hyperlink" Target="consultantplus://offline/ref=8F6C076501788AE9EB5DD57FBEA7BC760448CDB8B2F499A42603E04803B08810D411FDCB235260A8D47CB4039B6BD675A71233260F55CE82WET9J" TargetMode="External"/><Relationship Id="rId21" Type="http://schemas.openxmlformats.org/officeDocument/2006/relationships/hyperlink" Target="consultantplus://offline/ref=8F6C076501788AE9EB5DD57FBEA7BC76044ACBBAB5FE99A42603E04803B08810D411FDCB235260ACD57CB4039B6BD675A71233260F55CE82WET9J" TargetMode="External"/><Relationship Id="rId42" Type="http://schemas.openxmlformats.org/officeDocument/2006/relationships/hyperlink" Target="consultantplus://offline/ref=8F6C076501788AE9EB5DD57FBEA7BC760448C6B8B5F799A42603E04803B08810D411FDCB235260ACDC7CB4039B6BD675A71233260F55CE82WET9J" TargetMode="External"/><Relationship Id="rId47" Type="http://schemas.openxmlformats.org/officeDocument/2006/relationships/hyperlink" Target="consultantplus://offline/ref=8F6C076501788AE9EB5DD57FBEA7BC76044ACBBAB5FE99A42603E04803B08810D411FDCB235260AEDD7CB4039B6BD675A71233260F55CE82WET9J" TargetMode="External"/><Relationship Id="rId63" Type="http://schemas.openxmlformats.org/officeDocument/2006/relationships/hyperlink" Target="consultantplus://offline/ref=8F6C076501788AE9EB5DD57FBEA7BC76044ACBBBB2F399A42603E04803B08810D411FDCB235260AEDF7CB4039B6BD675A71233260F55CE82WET9J" TargetMode="External"/><Relationship Id="rId68" Type="http://schemas.openxmlformats.org/officeDocument/2006/relationships/hyperlink" Target="consultantplus://offline/ref=8F6C076501788AE9EB5DD57FBEA7BC760448CDB8B2F499A42603E04803B08810D411FDCB235260A9DC7CB4039B6BD675A71233260F55CE82WET9J" TargetMode="External"/><Relationship Id="rId84" Type="http://schemas.openxmlformats.org/officeDocument/2006/relationships/hyperlink" Target="consultantplus://offline/ref=8F6C076501788AE9EB5DD57FBEA7BC76044ACBBBB2F399A42603E04803B08810D411FDCB235260A9DA7CB4039B6BD675A71233260F55CE82WET9J" TargetMode="External"/><Relationship Id="rId89" Type="http://schemas.openxmlformats.org/officeDocument/2006/relationships/hyperlink" Target="consultantplus://offline/ref=8F6C076501788AE9EB5DD57FBEA7BC76044ACBBBB2F399A42603E04803B08810D411FDCB235260A9D57CB4039B6BD675A71233260F55CE82WET9J" TargetMode="External"/><Relationship Id="rId112" Type="http://schemas.openxmlformats.org/officeDocument/2006/relationships/hyperlink" Target="consultantplus://offline/ref=8F6C076501788AE9EB5DD57FBEA7BC760448CDB8B2F499A42603E04803B08810D411FDCB235260A8DB7CB4039B6BD675A71233260F55CE82WET9J" TargetMode="External"/><Relationship Id="rId133" Type="http://schemas.openxmlformats.org/officeDocument/2006/relationships/hyperlink" Target="consultantplus://offline/ref=8F6C076501788AE9EB5DD57FBEA7BC76044ACBBBB2F399A42603E04803B08810D411FDCB235260AAD57CB4039B6BD675A71233260F55CE82WET9J" TargetMode="External"/><Relationship Id="rId138" Type="http://schemas.openxmlformats.org/officeDocument/2006/relationships/hyperlink" Target="consultantplus://offline/ref=8F6C076501788AE9EB5DD57FBEA7BC76044DC9BBB1F099A42603E04803B08810D411FDCB235260ACD47CB4039B6BD675A71233260F55CE82WET9J" TargetMode="External"/><Relationship Id="rId154" Type="http://schemas.openxmlformats.org/officeDocument/2006/relationships/image" Target="media/image1.wmf"/><Relationship Id="rId159" Type="http://schemas.openxmlformats.org/officeDocument/2006/relationships/hyperlink" Target="consultantplus://offline/ref=8F6C076501788AE9EB5DD57FBEA7BC760449CFBDB0FF99A42603E04803B08810D411FDCB235260ACDE7CB4039B6BD675A71233260F55CE82WET9J" TargetMode="External"/><Relationship Id="rId16" Type="http://schemas.openxmlformats.org/officeDocument/2006/relationships/hyperlink" Target="consultantplus://offline/ref=8F6C076501788AE9EB5DD57FBEA7BC760448CDB8B2F499A42603E04803B08810D411FDCB235260ACD87CB4039B6BD675A71233260F55CE82WET9J" TargetMode="External"/><Relationship Id="rId107" Type="http://schemas.openxmlformats.org/officeDocument/2006/relationships/hyperlink" Target="consultantplus://offline/ref=8F6C076501788AE9EB5DD57FBEA7BC76044BCBB0BFFF99A42603E04803B08810D411FDCB235260AFD87CB4039B6BD675A71233260F55CE82WET9J" TargetMode="External"/><Relationship Id="rId11" Type="http://schemas.openxmlformats.org/officeDocument/2006/relationships/hyperlink" Target="consultantplus://offline/ref=8F6C076501788AE9EB5DD57FBEA7BC76044ACBBBB2F399A42603E04803B08810D411FDCB235260ADD87CB4039B6BD675A71233260F55CE82WET9J" TargetMode="External"/><Relationship Id="rId32" Type="http://schemas.openxmlformats.org/officeDocument/2006/relationships/hyperlink" Target="consultantplus://offline/ref=8F6C076501788AE9EB5DD57FBEA7BC76044BCBB0BFFF99A42603E04803B08810D411FDCB235260ACD87CB4039B6BD675A71233260F55CE82WET9J" TargetMode="External"/><Relationship Id="rId37" Type="http://schemas.openxmlformats.org/officeDocument/2006/relationships/hyperlink" Target="consultantplus://offline/ref=8F6C076501788AE9EB5DD57FBEA7BC76044DC9BBB1F099A42603E04803B08810D411FDCB235260ACDF7CB4039B6BD675A71233260F55CE82WET9J" TargetMode="External"/><Relationship Id="rId53" Type="http://schemas.openxmlformats.org/officeDocument/2006/relationships/hyperlink" Target="consultantplus://offline/ref=8F6C076501788AE9EB5DD57FBEA7BC76044DC9BBB1F099A42603E04803B08810D411FDCB235260ACDB7CB4039B6BD675A71233260F55CE82WET9J" TargetMode="External"/><Relationship Id="rId58" Type="http://schemas.openxmlformats.org/officeDocument/2006/relationships/hyperlink" Target="consultantplus://offline/ref=8F6C076501788AE9EB5DD57FBEA7BC76044CCABAB6F499A42603E04803B08810C611A5C721527EACDD69E252DDW3TDJ" TargetMode="External"/><Relationship Id="rId74" Type="http://schemas.openxmlformats.org/officeDocument/2006/relationships/hyperlink" Target="consultantplus://offline/ref=8F6C076501788AE9EB5DD57FBEA7BC760449C7B1B2F699A42603E04803B08810C611A5C721527EACDD69E252DDW3TDJ" TargetMode="External"/><Relationship Id="rId79" Type="http://schemas.openxmlformats.org/officeDocument/2006/relationships/hyperlink" Target="consultantplus://offline/ref=8F6C076501788AE9EB5DD57FBEA7BC76044ACBBFBEF299A42603E04803B08810C611A5C721527EACDD69E252DDW3TDJ" TargetMode="External"/><Relationship Id="rId102" Type="http://schemas.openxmlformats.org/officeDocument/2006/relationships/hyperlink" Target="consultantplus://offline/ref=8F6C076501788AE9EB5DD57FBEA7BC76044ACBBBB2F399A42603E04803B08810D411FDCB235260ABDD7CB4039B6BD675A71233260F55CE82WET9J" TargetMode="External"/><Relationship Id="rId123" Type="http://schemas.openxmlformats.org/officeDocument/2006/relationships/hyperlink" Target="consultantplus://offline/ref=8F6C076501788AE9EB5DD57FBEA7BC76044ACBBFBEF299A42603E04803B08810C611A5C721527EACDD69E252DDW3TDJ" TargetMode="External"/><Relationship Id="rId128" Type="http://schemas.openxmlformats.org/officeDocument/2006/relationships/hyperlink" Target="consultantplus://offline/ref=8F6C076501788AE9EB5DD57FBEA7BC76044ACBBBB2F399A42603E04803B08810D411FDCB235260ABD57CB4039B6BD675A71233260F55CE82WET9J" TargetMode="External"/><Relationship Id="rId144" Type="http://schemas.openxmlformats.org/officeDocument/2006/relationships/hyperlink" Target="consultantplus://offline/ref=8F6C076501788AE9EB5DD57FBEA7BC76044ACBBBB2F399A42603E04803B08810D411FDCB235260A5DF7CB4039B6BD675A71233260F55CE82WET9J" TargetMode="External"/><Relationship Id="rId149" Type="http://schemas.openxmlformats.org/officeDocument/2006/relationships/hyperlink" Target="consultantplus://offline/ref=8F6C076501788AE9EB5DD57FBEA7BC76044DCCBFB3F499A42603E04803B08810D411FDCB235260ACDA7CB4039B6BD675A71233260F55CE82WET9J" TargetMode="External"/><Relationship Id="rId5" Type="http://schemas.openxmlformats.org/officeDocument/2006/relationships/hyperlink" Target="consultantplus://offline/ref=8F6C076501788AE9EB5DD57FBEA7BC760340C9BAB5F499A42603E04803B08810D411FDCB235260ADD87CB4039B6BD675A71233260F55CE82WET9J" TargetMode="External"/><Relationship Id="rId90" Type="http://schemas.openxmlformats.org/officeDocument/2006/relationships/hyperlink" Target="consultantplus://offline/ref=8F6C076501788AE9EB5DD57FBEA7BC76044ACBBBB2F399A42603E04803B08810D411FDCB235260A8DC7CB4039B6BD675A71233260F55CE82WET9J" TargetMode="External"/><Relationship Id="rId95" Type="http://schemas.openxmlformats.org/officeDocument/2006/relationships/hyperlink" Target="consultantplus://offline/ref=8F6C076501788AE9EB5DD57FBEA7BC76044ACBBBB2F399A42603E04803B08810D411FDCB235260A8D57CB4039B6BD675A71233260F55CE82WET9J" TargetMode="External"/><Relationship Id="rId160" Type="http://schemas.openxmlformats.org/officeDocument/2006/relationships/hyperlink" Target="consultantplus://offline/ref=8F6C076501788AE9EB5DD57FBEA7BC760448CDB8B2F499A42603E04803B08810D411FDCB235260AADB7CB4039B6BD675A71233260F55CE82WET9J" TargetMode="External"/><Relationship Id="rId22" Type="http://schemas.openxmlformats.org/officeDocument/2006/relationships/hyperlink" Target="consultantplus://offline/ref=8F6C076501788AE9EB5DD57FBEA7BC76044BCBB0BFFF99A42603E04803B08810D411FDCB235260ACDD7CB4039B6BD675A71233260F55CE82WET9J" TargetMode="External"/><Relationship Id="rId27" Type="http://schemas.openxmlformats.org/officeDocument/2006/relationships/hyperlink" Target="consultantplus://offline/ref=8F6C076501788AE9EB5DD57FBEA7BC76044ACBBAB5FE99A42603E04803B08810D411FDCB235260AFDD7CB4039B6BD675A71233260F55CE82WET9J" TargetMode="External"/><Relationship Id="rId43" Type="http://schemas.openxmlformats.org/officeDocument/2006/relationships/hyperlink" Target="consultantplus://offline/ref=8F6C076501788AE9EB5DD57FBEA7BC76044ACCBAB7F399A42603E04803B08810D411FDCE2B536BF98C33B55FDD3EC576A712302613W5T4J" TargetMode="External"/><Relationship Id="rId48" Type="http://schemas.openxmlformats.org/officeDocument/2006/relationships/hyperlink" Target="consultantplus://offline/ref=8F6C076501788AE9EB5DD57FBEA7BC76044BCBB0BFFF99A42603E04803B08810D411FDCB235260ACD47CB4039B6BD675A71233260F55CE82WET9J" TargetMode="External"/><Relationship Id="rId64" Type="http://schemas.openxmlformats.org/officeDocument/2006/relationships/hyperlink" Target="consultantplus://offline/ref=8F6C076501788AE9EB5DD57FBEA7BC760448CDB8B2F499A42603E04803B08810D411FDCB235260AED57CB4039B6BD675A71233260F55CE82WET9J" TargetMode="External"/><Relationship Id="rId69" Type="http://schemas.openxmlformats.org/officeDocument/2006/relationships/hyperlink" Target="consultantplus://offline/ref=8F6C076501788AE9EB5DD57FBEA7BC76044ACBBAB5FE99A42603E04803B08810D411FDCB235260AEDF7CB4039B6BD675A71233260F55CE82WET9J" TargetMode="External"/><Relationship Id="rId113" Type="http://schemas.openxmlformats.org/officeDocument/2006/relationships/hyperlink" Target="consultantplus://offline/ref=8F6C076501788AE9EB5DD57FBEA7BC760448CDB8B2F499A42603E04803B08810D411FDCB235260A8DB7CB4039B6BD675A71233260F55CE82WET9J" TargetMode="External"/><Relationship Id="rId118" Type="http://schemas.openxmlformats.org/officeDocument/2006/relationships/hyperlink" Target="consultantplus://offline/ref=8F6C076501788AE9EB5DD57FBEA7BC760448CDB8B2F499A42603E04803B08810D411FDCB235260A8D47CB4039B6BD675A71233260F55CE82WET9J" TargetMode="External"/><Relationship Id="rId134" Type="http://schemas.openxmlformats.org/officeDocument/2006/relationships/hyperlink" Target="consultantplus://offline/ref=8F6C076501788AE9EB5DD57FBEA7BC76044ACBBBB2F399A42603E04803B08810D411FDCB235260AAD47CB4039B6BD675A71233260F55CE82WET9J" TargetMode="External"/><Relationship Id="rId139" Type="http://schemas.openxmlformats.org/officeDocument/2006/relationships/hyperlink" Target="consultantplus://offline/ref=8F6C076501788AE9EB5DD57FBEA7BC760448CDB8B2F499A42603E04803B08810D411FDCB235260ABDC7CB4039B6BD675A71233260F55CE82WET9J" TargetMode="External"/><Relationship Id="rId80" Type="http://schemas.openxmlformats.org/officeDocument/2006/relationships/hyperlink" Target="consultantplus://offline/ref=8F6C076501788AE9EB5DD57FBEA7BC76044DCCBFB3F499A42603E04803B08810D411FDCB235260ACDC7CB4039B6BD675A71233260F55CE82WET9J" TargetMode="External"/><Relationship Id="rId85" Type="http://schemas.openxmlformats.org/officeDocument/2006/relationships/hyperlink" Target="consultantplus://offline/ref=8F6C076501788AE9EB5DD57FBEA7BC76044ACBBFBEF299A42603E04803B08810C611A5C721527EACDD69E252DDW3TDJ" TargetMode="External"/><Relationship Id="rId150" Type="http://schemas.openxmlformats.org/officeDocument/2006/relationships/hyperlink" Target="consultantplus://offline/ref=8F6C076501788AE9EB5DD57FBEA7BC76044DC9BBB1F099A42603E04803B08810D411FDCB235260AFDD7CB4039B6BD675A71233260F55CE82WET9J" TargetMode="External"/><Relationship Id="rId155" Type="http://schemas.openxmlformats.org/officeDocument/2006/relationships/hyperlink" Target="consultantplus://offline/ref=8F6C076501788AE9EB5DD57FBEA7BC760448CDB8B2F499A42603E04803B08810D411FDCB235260AADF7CB4039B6BD675A71233260F55CE82WET9J" TargetMode="External"/><Relationship Id="rId12" Type="http://schemas.openxmlformats.org/officeDocument/2006/relationships/hyperlink" Target="consultantplus://offline/ref=8F6C076501788AE9EB5DD57FBEA7BC76044DCCBFB3F499A42603E04803B08810D411FDCB235260ADD87CB4039B6BD675A71233260F55CE82WET9J" TargetMode="External"/><Relationship Id="rId17" Type="http://schemas.openxmlformats.org/officeDocument/2006/relationships/hyperlink" Target="consultantplus://offline/ref=8F6C076501788AE9EB5DD57FBEA7BC76044ACBBAB5FE99A42603E04803B08810D411FDCB235260ACDE7CB4039B6BD675A71233260F55CE82WET9J" TargetMode="External"/><Relationship Id="rId33" Type="http://schemas.openxmlformats.org/officeDocument/2006/relationships/hyperlink" Target="consultantplus://offline/ref=8F6C076501788AE9EB5DD57FBEA7BC76044ACCBCB1F499A42603E04803B08810D411FDCB235260ACDD7CB4039B6BD675A71233260F55CE82WET9J" TargetMode="External"/><Relationship Id="rId38" Type="http://schemas.openxmlformats.org/officeDocument/2006/relationships/hyperlink" Target="consultantplus://offline/ref=8F6C076501788AE9EB5DD57FBEA7BC76044ACBBAB5FE99A42603E04803B08810D411FDCB235260AFDE7CB4039B6BD675A71233260F55CE82WET9J" TargetMode="External"/><Relationship Id="rId59" Type="http://schemas.openxmlformats.org/officeDocument/2006/relationships/hyperlink" Target="consultantplus://offline/ref=8F6C076501788AE9EB5DD57FBEA7BC76044DC6B1B6F499A42603E04803B08810D411FDCB235260ACDB7CB4039B6BD675A71233260F55CE82WET9J" TargetMode="External"/><Relationship Id="rId103" Type="http://schemas.openxmlformats.org/officeDocument/2006/relationships/hyperlink" Target="consultantplus://offline/ref=8F6C076501788AE9EB5DD57FBEA7BC76044ACBBBB2F399A42603E04803B08810D411FDCB235260ABDF7CB4039B6BD675A71233260F55CE82WET9J" TargetMode="External"/><Relationship Id="rId108" Type="http://schemas.openxmlformats.org/officeDocument/2006/relationships/hyperlink" Target="consultantplus://offline/ref=8F6C076501788AE9EB5DD57FBEA7BC76044ACCBCB1F499A42603E04803B08810D411FDCB235260ACD97CB4039B6BD675A71233260F55CE82WET9J" TargetMode="External"/><Relationship Id="rId124" Type="http://schemas.openxmlformats.org/officeDocument/2006/relationships/hyperlink" Target="consultantplus://offline/ref=8F6C076501788AE9EB5DD57FBEA7BC760448CDB8B2F499A42603E04803B08810D411FDCB235260ABDC7CB4039B6BD675A71233260F55CE82WET9J" TargetMode="External"/><Relationship Id="rId129" Type="http://schemas.openxmlformats.org/officeDocument/2006/relationships/hyperlink" Target="consultantplus://offline/ref=8F6C076501788AE9EB5DD57FBEA7BC76044ACBBBB2F399A42603E04803B08810D411FDCB235260AAD97CB4039B6BD675A71233260F55CE82WET9J" TargetMode="External"/><Relationship Id="rId20" Type="http://schemas.openxmlformats.org/officeDocument/2006/relationships/hyperlink" Target="consultantplus://offline/ref=8F6C076501788AE9EB5DD57FBEA7BC76044ACBBBB2F399A42603E04803B08810D411FDCB235260ACD97CB4039B6BD675A71233260F55CE82WET9J" TargetMode="External"/><Relationship Id="rId41" Type="http://schemas.openxmlformats.org/officeDocument/2006/relationships/hyperlink" Target="consultantplus://offline/ref=8F6C076501788AE9EB5DD57FBEA7BC76044ACCBAB7F399A42603E04803B08810D411FDCE2A556BF98C33B55FDD3EC576A712302613W5T4J" TargetMode="External"/><Relationship Id="rId54" Type="http://schemas.openxmlformats.org/officeDocument/2006/relationships/hyperlink" Target="consultantplus://offline/ref=8F6C076501788AE9EB5DD57FBEA7BC76044BCBB0BFFF99A42603E04803B08810D411FDCB235260AFDD7CB4039B6BD675A71233260F55CE82WET9J" TargetMode="External"/><Relationship Id="rId62" Type="http://schemas.openxmlformats.org/officeDocument/2006/relationships/hyperlink" Target="consultantplus://offline/ref=8F6C076501788AE9EB5DD57FBEA7BC76044ACBBBB2F399A42603E04803B08810D411FDCB235260AEDC7CB4039B6BD675A71233260F55CE82WET9J" TargetMode="External"/><Relationship Id="rId70" Type="http://schemas.openxmlformats.org/officeDocument/2006/relationships/hyperlink" Target="consultantplus://offline/ref=8F6C076501788AE9EB5DD57FBEA7BC760448CDB8B2F499A42603E04803B08810D411FDCB235260A9DF7CB4039B6BD675A71233260F55CE82WET9J" TargetMode="External"/><Relationship Id="rId75" Type="http://schemas.openxmlformats.org/officeDocument/2006/relationships/hyperlink" Target="consultantplus://offline/ref=8F6C076501788AE9EB5DD57FBEA7BC760448CDB8B2F499A42603E04803B08810D411FDCB235260A9D97CB4039B6BD675A71233260F55CE82WET9J" TargetMode="External"/><Relationship Id="rId83" Type="http://schemas.openxmlformats.org/officeDocument/2006/relationships/hyperlink" Target="consultantplus://offline/ref=8F6C076501788AE9EB5DD57FBEA7BC760448C6B8B5F799A42603E04803B08810D411FDCB235260ACD47CB4039B6BD675A71233260F55CE82WET9J" TargetMode="External"/><Relationship Id="rId88" Type="http://schemas.openxmlformats.org/officeDocument/2006/relationships/hyperlink" Target="consultantplus://offline/ref=8F6C076501788AE9EB5DD57FBEA7BC76044ACBBFBEF299A42603E04803B08810C611A5C721527EACDD69E252DDW3TDJ" TargetMode="External"/><Relationship Id="rId91" Type="http://schemas.openxmlformats.org/officeDocument/2006/relationships/hyperlink" Target="consultantplus://offline/ref=8F6C076501788AE9EB5DD57FBEA7BC76044DC9BBB1F099A42603E04803B08810D411FDCB235260ACDA7CB4039B6BD675A71233260F55CE82WET9J" TargetMode="External"/><Relationship Id="rId96" Type="http://schemas.openxmlformats.org/officeDocument/2006/relationships/hyperlink" Target="consultantplus://offline/ref=8F6C076501788AE9EB5DD57FBEA7BC760448CDB8B2F499A42603E04803B08810D411FDCB235260A8DE7CB4039B6BD675A71233260F55CE82WET9J" TargetMode="External"/><Relationship Id="rId111" Type="http://schemas.openxmlformats.org/officeDocument/2006/relationships/hyperlink" Target="consultantplus://offline/ref=8F6C076501788AE9EB5DD57FBEA7BC76044ACBBAB5FE99A42603E04803B08810D411FDCB235260AEDA7CB4039B6BD675A71233260F55CE82WET9J" TargetMode="External"/><Relationship Id="rId132" Type="http://schemas.openxmlformats.org/officeDocument/2006/relationships/hyperlink" Target="consultantplus://offline/ref=8F6C076501788AE9EB5DD57FBEA7BC76044ACBBBB2F399A42603E04803B08810D411FDCB235260AADA7CB4039B6BD675A71233260F55CE82WET9J" TargetMode="External"/><Relationship Id="rId140" Type="http://schemas.openxmlformats.org/officeDocument/2006/relationships/hyperlink" Target="consultantplus://offline/ref=8F6C076501788AE9EB5DD57FBEA7BC76044ACBBBB2F399A42603E04803B08810D411FDCB235260A5DC7CB4039B6BD675A71233260F55CE82WET9J" TargetMode="External"/><Relationship Id="rId145" Type="http://schemas.openxmlformats.org/officeDocument/2006/relationships/hyperlink" Target="consultantplus://offline/ref=8F6C076501788AE9EB5DD57FBEA7BC760341C8BFBEFE99A42603E04803B08810D411FDCB235260ACDF7CB4039B6BD675A71233260F55CE82WET9J" TargetMode="External"/><Relationship Id="rId153" Type="http://schemas.openxmlformats.org/officeDocument/2006/relationships/hyperlink" Target="consultantplus://offline/ref=8F6C076501788AE9EB5DD57FBEA7BC76044ACBBAB5FE99A42603E04803B08810D411FDCB235260A9DB7CB4039B6BD675A71233260F55CE82WET9J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C076501788AE9EB5DD57FBEA7BC760448CDB8B2F499A42603E04803B08810D411FDCB235260ADD87CB4039B6BD675A71233260F55CE82WET9J" TargetMode="External"/><Relationship Id="rId15" Type="http://schemas.openxmlformats.org/officeDocument/2006/relationships/hyperlink" Target="consultantplus://offline/ref=8F6C076501788AE9EB5DD57FBEA7BC76044ACBBAB5FE99A42603E04803B08810D411FDCB235260ACDF7CB4039B6BD675A71233260F55CE82WET9J" TargetMode="External"/><Relationship Id="rId23" Type="http://schemas.openxmlformats.org/officeDocument/2006/relationships/hyperlink" Target="consultantplus://offline/ref=8F6C076501788AE9EB5DD57FBEA7BC760448CDB8B2F499A42603E04803B08810D411FDCB235260ACDA7CB4039B6BD675A71233260F55CE82WET9J" TargetMode="External"/><Relationship Id="rId28" Type="http://schemas.openxmlformats.org/officeDocument/2006/relationships/hyperlink" Target="consultantplus://offline/ref=8F6C076501788AE9EB5DD57FBEA7BC760341C8BFBEFE99A42603E04803B08810D411FDCB235260ADD87CB4039B6BD675A71233260F55CE82WET9J" TargetMode="External"/><Relationship Id="rId36" Type="http://schemas.openxmlformats.org/officeDocument/2006/relationships/hyperlink" Target="consultantplus://offline/ref=8F6C076501788AE9EB5DD57FBEA7BC76044DCCBFB3F499A42603E04803B08810D411FDCB235260ADD87CB4039B6BD675A71233260F55CE82WET9J" TargetMode="External"/><Relationship Id="rId49" Type="http://schemas.openxmlformats.org/officeDocument/2006/relationships/hyperlink" Target="consultantplus://offline/ref=8F6C076501788AE9EB5DD57FBEA7BC76044ACCBAB7F399A42603E04803B08810C611A5C721527EACDD69E252DDW3TDJ" TargetMode="External"/><Relationship Id="rId57" Type="http://schemas.openxmlformats.org/officeDocument/2006/relationships/hyperlink" Target="consultantplus://offline/ref=8F6C076501788AE9EB5DD57FBEA7BC76044CCABAB6F499A42603E04803B08810C611A5C721527EACDD69E252DDW3TDJ" TargetMode="External"/><Relationship Id="rId106" Type="http://schemas.openxmlformats.org/officeDocument/2006/relationships/hyperlink" Target="consultantplus://offline/ref=8F6C076501788AE9EB5DD57FBEA7BC760448C6B8B5F799A42603E04803B08810D411FDCB235260AFDE7CB4039B6BD675A71233260F55CE82WET9J" TargetMode="External"/><Relationship Id="rId114" Type="http://schemas.openxmlformats.org/officeDocument/2006/relationships/hyperlink" Target="consultantplus://offline/ref=8F6C076501788AE9EB5DD57FBEA7BC760340C9BAB5F499A42603E04803B08810D411FDCB235260ACDC7CB4039B6BD675A71233260F55CE82WET9J" TargetMode="External"/><Relationship Id="rId119" Type="http://schemas.openxmlformats.org/officeDocument/2006/relationships/hyperlink" Target="consultantplus://offline/ref=8F6C076501788AE9EB5DD57FBEA7BC760448CDB8B2F499A42603E04803B08810D411FDCB235260A8D47CB4039B6BD675A71233260F55CE82WET9J" TargetMode="External"/><Relationship Id="rId127" Type="http://schemas.openxmlformats.org/officeDocument/2006/relationships/hyperlink" Target="consultantplus://offline/ref=8F6C076501788AE9EB5DD57FBEA7BC76044ACBBFBEF299A42603E04803B08810C611A5C721527EACDD69E252DDW3TDJ" TargetMode="External"/><Relationship Id="rId10" Type="http://schemas.openxmlformats.org/officeDocument/2006/relationships/hyperlink" Target="consultantplus://offline/ref=8F6C076501788AE9EB5DD57FBEA7BC76044ACBBAB5FE99A42603E04803B08810D411FDCB235260ADD87CB4039B6BD675A71233260F55CE82WET9J" TargetMode="External"/><Relationship Id="rId31" Type="http://schemas.openxmlformats.org/officeDocument/2006/relationships/hyperlink" Target="consultantplus://offline/ref=8F6C076501788AE9EB5DD57FBEA7BC760448C6B8B5F799A42603E04803B08810D411FDCB235260ADD87CB4039B6BD675A71233260F55CE82WET9J" TargetMode="External"/><Relationship Id="rId44" Type="http://schemas.openxmlformats.org/officeDocument/2006/relationships/hyperlink" Target="consultantplus://offline/ref=8F6C076501788AE9EB5DD57FBEA7BC760448C6B8B5F799A42603E04803B08810D411FDCB235260ACDE7CB4039B6BD675A71233260F55CE82WET9J" TargetMode="External"/><Relationship Id="rId52" Type="http://schemas.openxmlformats.org/officeDocument/2006/relationships/hyperlink" Target="consultantplus://offline/ref=8F6C076501788AE9EB5DD57FBEA7BC76044DC9BBB1F099A42603E04803B08810D411FDCB235260ACD87CB4039B6BD675A71233260F55CE82WET9J" TargetMode="External"/><Relationship Id="rId60" Type="http://schemas.openxmlformats.org/officeDocument/2006/relationships/hyperlink" Target="consultantplus://offline/ref=8F6C076501788AE9EB5DD57FBEA7BC76044ACBBBB2F399A42603E04803B08810D411FDCB235260AFDC7CB4039B6BD675A71233260F55CE82WET9J" TargetMode="External"/><Relationship Id="rId65" Type="http://schemas.openxmlformats.org/officeDocument/2006/relationships/hyperlink" Target="consultantplus://offline/ref=8F6C076501788AE9EB5DD57FBEA7BC760448CDB8B2F499A42603E04803B08810D411FDCB235260AED47CB4039B6BD675A71233260F55CE82WET9J" TargetMode="External"/><Relationship Id="rId73" Type="http://schemas.openxmlformats.org/officeDocument/2006/relationships/hyperlink" Target="consultantplus://offline/ref=8F6C076501788AE9EB5DD57FBEA7BC760448CDB8B2F499A42603E04803B08810D411FDCB235260A9DE7CB4039B6BD675A71233260F55CE82WET9J" TargetMode="External"/><Relationship Id="rId78" Type="http://schemas.openxmlformats.org/officeDocument/2006/relationships/hyperlink" Target="consultantplus://offline/ref=8F6C076501788AE9EB5DD57FBEA7BC760448C6B8B5F799A42603E04803B08810D411FDCB235260ACDA7CB4039B6BD675A71233260F55CE82WET9J" TargetMode="External"/><Relationship Id="rId81" Type="http://schemas.openxmlformats.org/officeDocument/2006/relationships/hyperlink" Target="consultantplus://offline/ref=8F6C076501788AE9EB5DD57FBEA7BC76044ACBBBB2F399A42603E04803B08810D411FDCB235260AED87CB4039B6BD675A71233260F55CE82WET9J" TargetMode="External"/><Relationship Id="rId86" Type="http://schemas.openxmlformats.org/officeDocument/2006/relationships/hyperlink" Target="consultantplus://offline/ref=8F6C076501788AE9EB5DD57FBEA7BC76044ACBBFBEF299A42603E04803B08810C611A5C721527EACDD69E252DDW3TDJ" TargetMode="External"/><Relationship Id="rId94" Type="http://schemas.openxmlformats.org/officeDocument/2006/relationships/hyperlink" Target="consultantplus://offline/ref=8F6C076501788AE9EB5DD57FBEA7BC76044ACBBFBEF299A42603E04803B08810C611A5C721527EACDD69E252DDW3TDJ" TargetMode="External"/><Relationship Id="rId99" Type="http://schemas.openxmlformats.org/officeDocument/2006/relationships/hyperlink" Target="consultantplus://offline/ref=8F6C076501788AE9EB5DD57FBEA7BC76044ACCBCB1F499A42603E04803B08810D411FDCB235260ACD97CB4039B6BD675A71233260F55CE82WET9J" TargetMode="External"/><Relationship Id="rId101" Type="http://schemas.openxmlformats.org/officeDocument/2006/relationships/hyperlink" Target="consultantplus://offline/ref=8F6C076501788AE9EB5DD57FBEA7BC76044DC9BBB1F099A42603E04803B08810D411FDCB235260ACDA7CB4039B6BD675A71233260F55CE82WET9J" TargetMode="External"/><Relationship Id="rId122" Type="http://schemas.openxmlformats.org/officeDocument/2006/relationships/hyperlink" Target="consultantplus://offline/ref=8F6C076501788AE9EB5DD57FBEA7BC760448CDB8B2F499A42603E04803B08810D411FDCB235260ABDC7CB4039B6BD675A71233260F55CE82WET9J" TargetMode="External"/><Relationship Id="rId130" Type="http://schemas.openxmlformats.org/officeDocument/2006/relationships/hyperlink" Target="consultantplus://offline/ref=8F6C076501788AE9EB5DD57FBEA7BC760448CDB8B2F499A42603E04803B08810D411FDCB235260ABDC7CB4039B6BD675A71233260F55CE82WET9J" TargetMode="External"/><Relationship Id="rId135" Type="http://schemas.openxmlformats.org/officeDocument/2006/relationships/hyperlink" Target="consultantplus://offline/ref=8F6C076501788AE9EB5DD57FBEA7BC760341C8BFBEFE99A42603E04803B08810D411FDCB235260ACDC7CB4039B6BD675A71233260F55CE82WET9J" TargetMode="External"/><Relationship Id="rId143" Type="http://schemas.openxmlformats.org/officeDocument/2006/relationships/hyperlink" Target="consultantplus://offline/ref=8F6C076501788AE9EB5DD57FBEA7BC76044ACBBAB5FE99A42603E04803B08810D411FDCB235260AED47CB4039B6BD675A71233260F55CE82WET9J" TargetMode="External"/><Relationship Id="rId148" Type="http://schemas.openxmlformats.org/officeDocument/2006/relationships/hyperlink" Target="consultantplus://offline/ref=8F6C076501788AE9EB5DD57FBEA7BC76044ACBBAB5FE99A42603E04803B08810D411FDCB235260A9DC7CB4039B6BD675A71233260F55CE82WET9J" TargetMode="External"/><Relationship Id="rId151" Type="http://schemas.openxmlformats.org/officeDocument/2006/relationships/hyperlink" Target="consultantplus://offline/ref=8F6C076501788AE9EB5DD57FBEA7BC76044ACBBAB5FE99A42603E04803B08810D411FDCB235260A9DE7CB4039B6BD675A71233260F55CE82WET9J" TargetMode="External"/><Relationship Id="rId156" Type="http://schemas.openxmlformats.org/officeDocument/2006/relationships/hyperlink" Target="consultantplus://offline/ref=8F6C076501788AE9EB5DD57FBEA7BC76044ACBBAB5FE99A42603E04803B08810D411FDCB235260A9DB7CB4039B6BD675A71233260F55CE82WET9J" TargetMode="External"/><Relationship Id="rId4" Type="http://schemas.openxmlformats.org/officeDocument/2006/relationships/hyperlink" Target="consultantplus://offline/ref=8F6C076501788AE9EB5DD57FBEA7BC760341C8BFBEFE99A42603E04803B08810D411FDCB235260ADD87CB4039B6BD675A71233260F55CE82WET9J" TargetMode="External"/><Relationship Id="rId9" Type="http://schemas.openxmlformats.org/officeDocument/2006/relationships/hyperlink" Target="consultantplus://offline/ref=8F6C076501788AE9EB5DD57FBEA7BC76044ACCBCB1F499A42603E04803B08810D411FDCB235260ACDD7CB4039B6BD675A71233260F55CE82WET9J" TargetMode="External"/><Relationship Id="rId13" Type="http://schemas.openxmlformats.org/officeDocument/2006/relationships/hyperlink" Target="consultantplus://offline/ref=8F6C076501788AE9EB5DD57FBEA7BC76044DC9BBB1F099A42603E04803B08810D411FDCB235260ACDF7CB4039B6BD675A71233260F55CE82WET9J" TargetMode="External"/><Relationship Id="rId18" Type="http://schemas.openxmlformats.org/officeDocument/2006/relationships/hyperlink" Target="consultantplus://offline/ref=8F6C076501788AE9EB5DD57FBEA7BC76044ACBBFBEF299A42603E04803B08810C611A5C721527EACDD69E252DDW3TDJ" TargetMode="External"/><Relationship Id="rId39" Type="http://schemas.openxmlformats.org/officeDocument/2006/relationships/hyperlink" Target="consultantplus://offline/ref=8F6C076501788AE9EB5DD57FBEA7BC76044ACBBAB5FE99A42603E04803B08810D411FDCB235260AFDB7CB4039B6BD675A71233260F55CE82WET9J" TargetMode="External"/><Relationship Id="rId109" Type="http://schemas.openxmlformats.org/officeDocument/2006/relationships/hyperlink" Target="consultantplus://offline/ref=8F6C076501788AE9EB5DD57FBEA7BC76044ACBBBB2F399A42603E04803B08810D411FDCB235260ABDE7CB4039B6BD675A71233260F55CE82WET9J" TargetMode="External"/><Relationship Id="rId34" Type="http://schemas.openxmlformats.org/officeDocument/2006/relationships/hyperlink" Target="consultantplus://offline/ref=8F6C076501788AE9EB5DD57FBEA7BC76044ACBBAB5FE99A42603E04803B08810D411FDCB235260AFDC7CB4039B6BD675A71233260F55CE82WET9J" TargetMode="External"/><Relationship Id="rId50" Type="http://schemas.openxmlformats.org/officeDocument/2006/relationships/hyperlink" Target="consultantplus://offline/ref=8F6C076501788AE9EB5DD57FBEA7BC76044DCCBFB3F499A42603E04803B08810D411FDCB235260ADD47CB4039B6BD675A71233260F55CE82WET9J" TargetMode="External"/><Relationship Id="rId55" Type="http://schemas.openxmlformats.org/officeDocument/2006/relationships/hyperlink" Target="consultantplus://offline/ref=8F6C076501788AE9EB5DD57FBEA7BC760448CDB8B2F499A42603E04803B08810D411FDCB235260AFD97CB4039B6BD675A71233260F55CE82WET9J" TargetMode="External"/><Relationship Id="rId76" Type="http://schemas.openxmlformats.org/officeDocument/2006/relationships/hyperlink" Target="consultantplus://offline/ref=8F6C076501788AE9EB5DD57FBEA7BC76044ACBBAB5FE99A42603E04803B08810D411FDCB235260AEDE7CB4039B6BD675A71233260F55CE82WET9J" TargetMode="External"/><Relationship Id="rId97" Type="http://schemas.openxmlformats.org/officeDocument/2006/relationships/hyperlink" Target="consultantplus://offline/ref=8F6C076501788AE9EB5DD57FBEA7BC760448C6B8B5F799A42603E04803B08810D411FDCB235260AFDE7CB4039B6BD675A71233260F55CE82WET9J" TargetMode="External"/><Relationship Id="rId104" Type="http://schemas.openxmlformats.org/officeDocument/2006/relationships/hyperlink" Target="consultantplus://offline/ref=8F6C076501788AE9EB5DD57FBEA7BC76044BCDB9B4FF99A42603E04803B08810C611A5C721527EACDD69E252DDW3TDJ" TargetMode="External"/><Relationship Id="rId120" Type="http://schemas.openxmlformats.org/officeDocument/2006/relationships/hyperlink" Target="consultantplus://offline/ref=8F6C076501788AE9EB5DD57FBEA7BC76044ACBBBB2F399A42603E04803B08810D411FDCB235260ABDB7CB4039B6BD675A71233260F55CE82WET9J" TargetMode="External"/><Relationship Id="rId125" Type="http://schemas.openxmlformats.org/officeDocument/2006/relationships/hyperlink" Target="consultantplus://offline/ref=8F6C076501788AE9EB5DD57FBEA7BC76044ACBBAB5FE99A42603E04803B08810D411FDCB235260AED57CB4039B6BD675A71233260F55CE82WET9J" TargetMode="External"/><Relationship Id="rId141" Type="http://schemas.openxmlformats.org/officeDocument/2006/relationships/hyperlink" Target="consultantplus://offline/ref=8F6C076501788AE9EB5DD57FBEA7BC760448CDB8B2F499A42603E04803B08810D411FDCB235260ABDF7CB4039B6BD675A71233260F55CE82WET9J" TargetMode="External"/><Relationship Id="rId146" Type="http://schemas.openxmlformats.org/officeDocument/2006/relationships/hyperlink" Target="consultantplus://offline/ref=8F6C076501788AE9EB5DD57FBEA7BC760448CDB8B2F499A42603E04803B08810D411FDCB235260ABDE7CB4039B6BD675A71233260F55CE82WET9J" TargetMode="External"/><Relationship Id="rId7" Type="http://schemas.openxmlformats.org/officeDocument/2006/relationships/hyperlink" Target="consultantplus://offline/ref=8F6C076501788AE9EB5DD57FBEA7BC760448C6B8B5F799A42603E04803B08810D411FDCB235260ADD87CB4039B6BD675A71233260F55CE82WET9J" TargetMode="External"/><Relationship Id="rId71" Type="http://schemas.openxmlformats.org/officeDocument/2006/relationships/hyperlink" Target="consultantplus://offline/ref=8F6C076501788AE9EB5DD57FBEA7BC760448CDB8B2F499A42603E04803B08810D411FDCB235260A9DE7CB4039B6BD675A71233260F55CE82WET9J" TargetMode="External"/><Relationship Id="rId92" Type="http://schemas.openxmlformats.org/officeDocument/2006/relationships/hyperlink" Target="consultantplus://offline/ref=8F6C076501788AE9EB5DD57FBEA7BC760448CDB8B2F499A42603E04803B08810D411FDCB235260A9D47CB4039B6BD675A71233260F55CE82WET9J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F6C076501788AE9EB5DD57FBEA7BC760340C9BAB5F499A42603E04803B08810D411FDCB235260ADD87CB4039B6BD675A71233260F55CE82WET9J" TargetMode="External"/><Relationship Id="rId24" Type="http://schemas.openxmlformats.org/officeDocument/2006/relationships/hyperlink" Target="consultantplus://offline/ref=8F6C076501788AE9EB5DD57FBEA7BC76044ACBBAB5FE99A42603E04803B08810D411FDCB235260ACD47CB4039B6BD675A71233260F55CE82WET9J" TargetMode="External"/><Relationship Id="rId40" Type="http://schemas.openxmlformats.org/officeDocument/2006/relationships/hyperlink" Target="consultantplus://offline/ref=8F6C076501788AE9EB5DD57FBEA7BC76044ACCBAB7F399A42603E04803B08810D411FDCE2A546BF98C33B55FDD3EC576A712302613W5T4J" TargetMode="External"/><Relationship Id="rId45" Type="http://schemas.openxmlformats.org/officeDocument/2006/relationships/hyperlink" Target="consultantplus://offline/ref=8F6C076501788AE9EB5DD57FBEA7BC76044ACBBAB5FE99A42603E04803B08810D411FDCB235260AFD57CB4039B6BD675A71233260F55CE82WET9J" TargetMode="External"/><Relationship Id="rId66" Type="http://schemas.openxmlformats.org/officeDocument/2006/relationships/hyperlink" Target="consultantplus://offline/ref=8F6C076501788AE9EB5DD57FBEA7BC76044ACBBBB2F399A42603E04803B08810D411FDCB235260AEDE7CB4039B6BD675A71233260F55CE82WET9J" TargetMode="External"/><Relationship Id="rId87" Type="http://schemas.openxmlformats.org/officeDocument/2006/relationships/hyperlink" Target="consultantplus://offline/ref=8F6C076501788AE9EB5DD57FBEA7BC76044ACBBAB5FE99A42603E04803B08810D411FDCB235260AED97CB4039B6BD675A71233260F55CE82WET9J" TargetMode="External"/><Relationship Id="rId110" Type="http://schemas.openxmlformats.org/officeDocument/2006/relationships/hyperlink" Target="consultantplus://offline/ref=8F6C076501788AE9EB5DD57FBEA7BC76044DC9BBB1F099A42603E04803B08810D411FDCB235260ACD57CB4039B6BD675A71233260F55CE82WET9J" TargetMode="External"/><Relationship Id="rId115" Type="http://schemas.openxmlformats.org/officeDocument/2006/relationships/hyperlink" Target="consultantplus://offline/ref=8F6C076501788AE9EB5DD57FBEA7BC760448CDB8B2F499A42603E04803B08810D411FDCB235260A8DA7CB4039B6BD675A71233260F55CE82WET9J" TargetMode="External"/><Relationship Id="rId131" Type="http://schemas.openxmlformats.org/officeDocument/2006/relationships/hyperlink" Target="consultantplus://offline/ref=8F6C076501788AE9EB5DD57FBEA7BC76044ACBBBB2F399A42603E04803B08810D411FDCB235260AADB7CB4039B6BD675A71233260F55CE82WET9J" TargetMode="External"/><Relationship Id="rId136" Type="http://schemas.openxmlformats.org/officeDocument/2006/relationships/hyperlink" Target="consultantplus://offline/ref=8F6C076501788AE9EB5DD57FBEA7BC760448CDB8B2F499A42603E04803B08810D411FDCB235260ABDC7CB4039B6BD675A71233260F55CE82WET9J" TargetMode="External"/><Relationship Id="rId157" Type="http://schemas.openxmlformats.org/officeDocument/2006/relationships/hyperlink" Target="consultantplus://offline/ref=8F6C076501788AE9EB5DD57FBEA7BC760448CDB8B2F499A42603E04803B08810D411FDCB235260AADE7CB4039B6BD675A71233260F55CE82WET9J" TargetMode="External"/><Relationship Id="rId61" Type="http://schemas.openxmlformats.org/officeDocument/2006/relationships/hyperlink" Target="consultantplus://offline/ref=8F6C076501788AE9EB5DD57FBEA7BC76044ACBBBB2F399A42603E04803B08810D411FDCB235260AFDA7CB4039B6BD675A71233260F55CE82WET9J" TargetMode="External"/><Relationship Id="rId82" Type="http://schemas.openxmlformats.org/officeDocument/2006/relationships/hyperlink" Target="consultantplus://offline/ref=8F6C076501788AE9EB5DD57FBEA7BC76044ACBBBB2F399A42603E04803B08810D411FDCB235260A9DB7CB4039B6BD675A71233260F55CE82WET9J" TargetMode="External"/><Relationship Id="rId152" Type="http://schemas.openxmlformats.org/officeDocument/2006/relationships/hyperlink" Target="consultantplus://offline/ref=8F6C076501788AE9EB5DD57FBEA7BC760448CDB8B2F499A42603E04803B08810D411FDCB235260AADC7CB4039B6BD675A71233260F55CE82WET9J" TargetMode="External"/><Relationship Id="rId19" Type="http://schemas.openxmlformats.org/officeDocument/2006/relationships/hyperlink" Target="consultantplus://offline/ref=8F6C076501788AE9EB5DD57FBEA7BC76044ACBBAB5FE99A42603E04803B08810D411FDCB235260ACD87CB4039B6BD675A71233260F55CE82WET9J" TargetMode="External"/><Relationship Id="rId14" Type="http://schemas.openxmlformats.org/officeDocument/2006/relationships/hyperlink" Target="consultantplus://offline/ref=8F6C076501788AE9EB5DD57FBEA7BC760448CDB8B2F499A42603E04803B08810D411FDCB235260ACDE7CB4039B6BD675A71233260F55CE82WET9J" TargetMode="External"/><Relationship Id="rId30" Type="http://schemas.openxmlformats.org/officeDocument/2006/relationships/hyperlink" Target="consultantplus://offline/ref=8F6C076501788AE9EB5DD57FBEA7BC760448CDB8B2F499A42603E04803B08810D411FDCB235260ACD47CB4039B6BD675A71233260F55CE82WET9J" TargetMode="External"/><Relationship Id="rId35" Type="http://schemas.openxmlformats.org/officeDocument/2006/relationships/hyperlink" Target="consultantplus://offline/ref=8F6C076501788AE9EB5DD57FBEA7BC76044ACBBBB2F399A42603E04803B08810D411FDCB235260ACD87CB4039B6BD675A71233260F55CE82WET9J" TargetMode="External"/><Relationship Id="rId56" Type="http://schemas.openxmlformats.org/officeDocument/2006/relationships/hyperlink" Target="consultantplus://offline/ref=8F6C076501788AE9EB5DD57FBEA7BC76044ACBBBB2F399A42603E04803B08810D411FDCB235260ACD47CB4039B6BD675A71233260F55CE82WET9J" TargetMode="External"/><Relationship Id="rId77" Type="http://schemas.openxmlformats.org/officeDocument/2006/relationships/hyperlink" Target="consultantplus://offline/ref=8F6C076501788AE9EB5DD57FBEA7BC76044ACCBAB7F399A42603E04803B08810D411FDCE2B536BF98C33B55FDD3EC576A712302613W5T4J" TargetMode="External"/><Relationship Id="rId100" Type="http://schemas.openxmlformats.org/officeDocument/2006/relationships/hyperlink" Target="consultantplus://offline/ref=8F6C076501788AE9EB5DD57FBEA7BC76044ACBBBB2F399A42603E04803B08810D411FDCB235260A8D47CB4039B6BD675A71233260F55CE82WET9J" TargetMode="External"/><Relationship Id="rId105" Type="http://schemas.openxmlformats.org/officeDocument/2006/relationships/hyperlink" Target="consultantplus://offline/ref=8F6C076501788AE9EB5DD57FBEA7BC760448CDB8B2F499A42603E04803B08810D411FDCB235260A8D97CB4039B6BD675A71233260F55CE82WET9J" TargetMode="External"/><Relationship Id="rId126" Type="http://schemas.openxmlformats.org/officeDocument/2006/relationships/hyperlink" Target="consultantplus://offline/ref=8F6C076501788AE9EB5DD57FBEA7BC76044DCCBFB3F499A42603E04803B08810D411FDCB235260ACDB7CB4039B6BD675A71233260F55CE82WET9J" TargetMode="External"/><Relationship Id="rId147" Type="http://schemas.openxmlformats.org/officeDocument/2006/relationships/hyperlink" Target="consultantplus://offline/ref=8F6C076501788AE9EB5DD57FBEA7BC76044ACBBBB2F399A42603E04803B08810D411FDCB235260A5D97CB4039B6BD675A71233260F55CE82WET9J" TargetMode="External"/><Relationship Id="rId8" Type="http://schemas.openxmlformats.org/officeDocument/2006/relationships/hyperlink" Target="consultantplus://offline/ref=8F6C076501788AE9EB5DD57FBEA7BC76044BCBB0BFFF99A42603E04803B08810D411FDCB235260ADD87CB4039B6BD675A71233260F55CE82WET9J" TargetMode="External"/><Relationship Id="rId51" Type="http://schemas.openxmlformats.org/officeDocument/2006/relationships/hyperlink" Target="consultantplus://offline/ref=8F6C076501788AE9EB5DD57FBEA7BC76044DC9BBB1F099A42603E04803B08810D411FDCB235260ACDE7CB4039B6BD675A71233260F55CE82WET9J" TargetMode="External"/><Relationship Id="rId72" Type="http://schemas.openxmlformats.org/officeDocument/2006/relationships/hyperlink" Target="consultantplus://offline/ref=8F6C076501788AE9EB5DD57FBEA7BC76044ACBBFBEF299A42603E04803B08810C611A5C721527EACDD69E252DDW3TDJ" TargetMode="External"/><Relationship Id="rId93" Type="http://schemas.openxmlformats.org/officeDocument/2006/relationships/hyperlink" Target="consultantplus://offline/ref=8F6C076501788AE9EB5DD57FBEA7BC76044ACBBBB2F399A42603E04803B08810D411FDCB235260A8DF7CB4039B6BD675A71233260F55CE82WET9J" TargetMode="External"/><Relationship Id="rId98" Type="http://schemas.openxmlformats.org/officeDocument/2006/relationships/hyperlink" Target="consultantplus://offline/ref=8F6C076501788AE9EB5DD57FBEA7BC76044BCBB0BFFF99A42603E04803B08810D411FDCB235260AFD87CB4039B6BD675A71233260F55CE82WET9J" TargetMode="External"/><Relationship Id="rId121" Type="http://schemas.openxmlformats.org/officeDocument/2006/relationships/hyperlink" Target="consultantplus://offline/ref=8F6C076501788AE9EB5DD57FBEA7BC76044DCCBFB3F499A42603E04803B08810D411FDCB235260ACD87CB4039B6BD675A71233260F55CE82WET9J" TargetMode="External"/><Relationship Id="rId142" Type="http://schemas.openxmlformats.org/officeDocument/2006/relationships/hyperlink" Target="consultantplus://offline/ref=8F6C076501788AE9EB5DD57FBEA7BC760448CDB8B2F499A42603E04803B08810D411FDCB235260ABDF7CB4039B6BD675A71233260F55CE82WET9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F6C076501788AE9EB5DD57FBEA7BC76044BCDB9B4FF99A42603E04803B08810D411FDC920516BF98C33B55FDD3EC576A712302613W5T4J" TargetMode="External"/><Relationship Id="rId46" Type="http://schemas.openxmlformats.org/officeDocument/2006/relationships/hyperlink" Target="consultantplus://offline/ref=8F6C076501788AE9EB5DD57FBEA7BC76044BCBB0BFFF99A42603E04803B08810D411FDCB235260ACDA7CB4039B6BD675A71233260F55CE82WET9J" TargetMode="External"/><Relationship Id="rId67" Type="http://schemas.openxmlformats.org/officeDocument/2006/relationships/hyperlink" Target="consultantplus://offline/ref=8F6C076501788AE9EB5DD57FBEA7BC76044DC9BBB1F099A42603E04803B08810D411FDCB235260ACDA7CB4039B6BD675A71233260F55CE82WET9J" TargetMode="External"/><Relationship Id="rId116" Type="http://schemas.openxmlformats.org/officeDocument/2006/relationships/hyperlink" Target="consultantplus://offline/ref=8F6C076501788AE9EB5DD57FBEA7BC76044ACBBBB2F399A42603E04803B08810D411FDCB235260ABD97CB4039B6BD675A71233260F55CE82WET9J" TargetMode="External"/><Relationship Id="rId137" Type="http://schemas.openxmlformats.org/officeDocument/2006/relationships/hyperlink" Target="consultantplus://offline/ref=8F6C076501788AE9EB5DD57FBEA7BC76044ACBBBB2F399A42603E04803B08810D411FDCB235260A5DD7CB4039B6BD675A71233260F55CE82WET9J" TargetMode="External"/><Relationship Id="rId158" Type="http://schemas.openxmlformats.org/officeDocument/2006/relationships/hyperlink" Target="consultantplus://offline/ref=8F6C076501788AE9EB5DD57FBEA7BC760448CDB8B2F499A42603E04803B08810D411FDCB235260AAD97CB4039B6BD675A71233260F55CE82WE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11635</Words>
  <Characters>66321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 Н.В..</dc:creator>
  <cp:keywords/>
  <dc:description/>
  <cp:lastModifiedBy>Мосягин Н.В..</cp:lastModifiedBy>
  <cp:revision>1</cp:revision>
  <dcterms:created xsi:type="dcterms:W3CDTF">2023-10-20T09:19:00Z</dcterms:created>
  <dcterms:modified xsi:type="dcterms:W3CDTF">2023-10-20T09:20:00Z</dcterms:modified>
</cp:coreProperties>
</file>