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9A2" w:rsidRDefault="007959A2" w:rsidP="007959A2">
      <w:pPr>
        <w:ind w:left="5954"/>
        <w:jc w:val="center"/>
        <w:rPr>
          <w:b/>
          <w:bCs/>
        </w:rPr>
      </w:pPr>
      <w:r>
        <w:rPr>
          <w:b/>
          <w:bCs/>
        </w:rPr>
        <w:t>Приложение  № 7</w:t>
      </w:r>
    </w:p>
    <w:p w:rsidR="007959A2" w:rsidRDefault="007959A2" w:rsidP="007959A2">
      <w:pPr>
        <w:ind w:left="5954"/>
        <w:jc w:val="center"/>
        <w:rPr>
          <w:b/>
          <w:bCs/>
        </w:rPr>
      </w:pPr>
      <w:r>
        <w:rPr>
          <w:b/>
          <w:bCs/>
        </w:rPr>
        <w:t>к решению Думы</w:t>
      </w:r>
    </w:p>
    <w:p w:rsidR="007959A2" w:rsidRDefault="007959A2" w:rsidP="007959A2">
      <w:pPr>
        <w:ind w:left="5954"/>
        <w:jc w:val="center"/>
        <w:rPr>
          <w:b/>
          <w:bCs/>
        </w:rPr>
      </w:pPr>
      <w:r>
        <w:rPr>
          <w:b/>
          <w:bCs/>
        </w:rPr>
        <w:t>муниципального округа</w:t>
      </w:r>
    </w:p>
    <w:p w:rsidR="00D3708E" w:rsidRDefault="007959A2" w:rsidP="007959A2">
      <w:pPr>
        <w:ind w:left="5954"/>
        <w:jc w:val="center"/>
        <w:rPr>
          <w:b/>
          <w:bCs/>
        </w:rPr>
      </w:pPr>
      <w:r>
        <w:rPr>
          <w:b/>
          <w:bCs/>
        </w:rPr>
        <w:t>от 25.12.2020   №60</w:t>
      </w:r>
    </w:p>
    <w:p w:rsidR="007959A2" w:rsidRDefault="007959A2" w:rsidP="007959A2">
      <w:pPr>
        <w:jc w:val="center"/>
        <w:rPr>
          <w:b/>
          <w:bCs/>
        </w:rPr>
      </w:pPr>
    </w:p>
    <w:p w:rsidR="007959A2" w:rsidRDefault="007959A2" w:rsidP="007959A2">
      <w:pPr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целевым статьям (муниципальным программам Администрации Велильского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2020 год и на плановый период 2021-2022 годов</w:t>
      </w:r>
    </w:p>
    <w:p w:rsidR="007959A2" w:rsidRDefault="007959A2" w:rsidP="007959A2">
      <w:pPr>
        <w:rPr>
          <w:b/>
          <w:bCs/>
        </w:rPr>
      </w:pPr>
    </w:p>
    <w:p w:rsidR="007959A2" w:rsidRDefault="007959A2" w:rsidP="007959A2">
      <w:pPr>
        <w:jc w:val="right"/>
        <w:rPr>
          <w:bCs/>
        </w:rPr>
      </w:pPr>
      <w:r>
        <w:rPr>
          <w:bCs/>
        </w:rPr>
        <w:t>(тыс. рублей)</w:t>
      </w:r>
    </w:p>
    <w:tbl>
      <w:tblPr>
        <w:tblpPr w:leftFromText="180" w:rightFromText="180" w:bottomFromText="200" w:vertAnchor="text" w:horzAnchor="margin" w:tblpX="-202" w:tblpY="134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6"/>
        <w:gridCol w:w="1635"/>
        <w:gridCol w:w="635"/>
        <w:gridCol w:w="607"/>
        <w:gridCol w:w="567"/>
        <w:gridCol w:w="1242"/>
        <w:gridCol w:w="1026"/>
        <w:gridCol w:w="992"/>
      </w:tblGrid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год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Программные направления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1755,94847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825,4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пожарной безопасности на территории Велильского сельского поселения на 2018-2022годы»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67,3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  <w:p w:rsidR="007959A2" w:rsidRDefault="007959A2" w:rsidP="007959A2">
            <w:pPr>
              <w:rPr>
                <w:b/>
                <w:bCs/>
              </w:rPr>
            </w:pP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«Обеспечение пожарной безопасности на территории Велильского сельского поселения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67,3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67,3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67,3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 , работ, услуг  для обеспечения государственных ( 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64,3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Уплата налогов , сборов и иных платежей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01 0 00 10020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культуры на территории Велильского сельского поселения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«Развитие культуры на территории Велильского сельского поселения на 2018-2022 годы 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02 0 00 01120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02 0 00 01120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02 0 00 01120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02 0 00 01120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«Развитие и поддержка малого предпринимательства в </w:t>
            </w:r>
            <w:r>
              <w:rPr>
                <w:b/>
                <w:bCs/>
              </w:rPr>
              <w:lastRenderedPageBreak/>
              <w:t>Велильском сельском поселении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03 0 00 00000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«Развитие и поддержка малого предпринимательства в Велильском сельском поселении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03 0 00 020010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/>
                <w:bCs/>
              </w:rPr>
              <w:t>Муниципальная программа «Развитие физической культуры и спорта на территории Велильского сельского поселения на 2018 – 2022 годы</w:t>
            </w:r>
            <w:r>
              <w:rPr>
                <w:bCs/>
              </w:rPr>
              <w:t>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«Развитие физической культуры и спорта на территории Велильского сельского поселения на 2018– 2022годы»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04 0 00 01030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04 0 00 01030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04 0 00 01030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04 0 00 01030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Велильского сельского поселения «Развитие и совершенствование автомобильных дорог общего пользования местного значения в границах Велильского сельского поселения (за исключением  автомобильных дорог регионального и межмуниципального значения)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305,5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автомобильных дорог  общего пользования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07 0 00 23080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333,52047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158,0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07 0 00 23080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333,52047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158,0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07 0 00 23080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333,52047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158,0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07 0 00 23080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  <w:lang w:val="en-US"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  <w:lang w:val="en-US"/>
              </w:rPr>
            </w:pPr>
            <w:r>
              <w:rPr>
                <w:bCs/>
              </w:rPr>
              <w:t>158,0</w:t>
            </w:r>
          </w:p>
        </w:tc>
      </w:tr>
      <w:tr w:rsidR="007959A2" w:rsidTr="007959A2">
        <w:trPr>
          <w:trHeight w:val="649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07 0 00 71520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07 0 00 71520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07 0 00 71520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07 0 00 71520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Софинансирование расходов бюджета поселения финансируемы за счет сельских поселений на формирование муниципальных дорожных фондов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07 0 00 </w:t>
            </w:r>
            <w:r>
              <w:rPr>
                <w:b/>
                <w:bCs/>
                <w:lang w:val="en-US"/>
              </w:rPr>
              <w:t>S1520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7,906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07 0 00 S1520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7,906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07 0 00 S152</w:t>
            </w:r>
            <w:r>
              <w:rPr>
                <w:b/>
                <w:bCs/>
                <w:lang w:val="en-US"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7,906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07 0 00 S1520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7,906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по реализации правовых актов Правительства Новгородской области по вопросам проектирования ,строительства, реконструкции, капитального ремонта  и ремонта автомобильных дорог общего пользования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07 0 00 71540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07 0 00 71540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07 0 00 71540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07 0 00 71540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Софинансирование расходов по реализации правовых актов Правительства Новгородской области по вопросам проектирования ,строительства, реконструкции, капитального ремонта  и ремонта автомобильных дорог общего пользования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07 0 00 </w:t>
            </w:r>
            <w:r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</w:rPr>
              <w:t>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3,632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07 0 00 </w:t>
            </w:r>
            <w:r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</w:rPr>
              <w:t>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3,632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07 0 00 </w:t>
            </w:r>
            <w:r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</w:rPr>
              <w:t>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3,632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07 0 00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1540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3,632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«Организация и осуществление мероприятий по работе с детьми и молодёжью в Велильском сельском поселении на 2018- 2022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08 0 00 00000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7959A2" w:rsidTr="007959A2">
        <w:trPr>
          <w:trHeight w:val="1727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«Организация и осуществление мероприятий по работе с детьми и молодёжью в Велильском сельском поселении на 2018- 2022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08 0 00 10120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08 0 00  10120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08 0 00  10120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08 0 00  10120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«Поддержка создания и развития добровольной пожарной охраны на территории Велильского сельского поселения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 программы «Поддержка создания и развития добровольной пожарной охраны на территории Велильского сельского поселения на 2018-2022 годы»</w:t>
            </w:r>
          </w:p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09  0 00 00050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09 0 00 00050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09 0 00 00050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09 0 00 00050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Муниципальная программа «Информатизации Администрации Велильского сельского поселения на 2020-2023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spacing w:after="200" w:line="276" w:lineRule="auto"/>
              <w:rPr>
                <w:b/>
              </w:rPr>
            </w:pPr>
          </w:p>
          <w:p w:rsidR="007959A2" w:rsidRDefault="007959A2" w:rsidP="007959A2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spacing w:after="200" w:line="276" w:lineRule="auto"/>
              <w:rPr>
                <w:b/>
              </w:rPr>
            </w:pPr>
          </w:p>
          <w:p w:rsidR="007959A2" w:rsidRDefault="007959A2" w:rsidP="007959A2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29,0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r>
              <w:t>Мероприятия по реализации муниципальной  программы «Информатизация Администрации  Велильского сельского поселения на 2020-2023 годы»</w:t>
            </w:r>
          </w:p>
          <w:p w:rsidR="007959A2" w:rsidRDefault="007959A2" w:rsidP="007959A2"/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10 0 00   20040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spacing w:line="276" w:lineRule="auto"/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spacing w:line="276" w:lineRule="auto"/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</w:pPr>
            <w:r>
              <w:t>7,5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spacing w:after="200" w:line="276" w:lineRule="auto"/>
            </w:pPr>
          </w:p>
          <w:p w:rsidR="007959A2" w:rsidRDefault="007959A2" w:rsidP="007959A2">
            <w:pPr>
              <w:spacing w:after="200" w:line="276" w:lineRule="auto"/>
            </w:pPr>
            <w: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spacing w:after="200" w:line="276" w:lineRule="auto"/>
            </w:pPr>
          </w:p>
          <w:p w:rsidR="007959A2" w:rsidRDefault="007959A2" w:rsidP="007959A2">
            <w:pPr>
              <w:spacing w:after="200" w:line="276" w:lineRule="auto"/>
            </w:pPr>
            <w:r>
              <w:t>29,0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rPr>
                <w:b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29,0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29,0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lastRenderedPageBreak/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</w:pPr>
            <w: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spacing w:line="276" w:lineRule="auto"/>
              <w:jc w:val="center"/>
            </w:pPr>
            <w:r>
              <w:t>7,5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spacing w:after="200" w:line="276" w:lineRule="auto"/>
            </w:pPr>
          </w:p>
          <w:p w:rsidR="007959A2" w:rsidRDefault="007959A2" w:rsidP="007959A2">
            <w:pPr>
              <w:spacing w:after="200" w:line="276" w:lineRule="auto"/>
            </w:pPr>
            <w: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spacing w:after="200" w:line="276" w:lineRule="auto"/>
            </w:pPr>
          </w:p>
          <w:p w:rsidR="007959A2" w:rsidRDefault="007959A2" w:rsidP="007959A2">
            <w:pPr>
              <w:spacing w:after="200" w:line="276" w:lineRule="auto"/>
            </w:pPr>
            <w:r>
              <w:t>29,0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«Благоустройство территории населённых пунктов Велильского сельского поселения на 2018 – 2022 годы»</w:t>
            </w:r>
          </w:p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881,39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454,4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Уличное освещение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11 0 00 80210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703,15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384,3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ЖИЛИЩНО-КОММУНАЛЬНОЕ ХОЗЯЙСТВО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11 0 00 80210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703,15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384,3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11 0 00 80210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703,15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384,3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11 0 00 80210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702,15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384,3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Уплата налогов ,сборов и иных платежей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11 0 00 80210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Озеленение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11 0 00 80220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11 0 00 80220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11 0 00 80220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11 0 00 80220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Организация и содержание мест захоронения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11 0 00 80260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11 0 00 80260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11 0 00 80260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11 0 00 80260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11 0 00 80270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81,74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57,1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11 0 00 80270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81,74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57,1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11 0 00 80270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81,74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57,1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11 0 00 80270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81,74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57,1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Мероприятия на поддержку реализации проектов территориальных  общественных самоуправлений, включенных в муниципальные программы развития территорий на 2020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11 0 00 72090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11 0 00 72090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11 0 00 72090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05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11 0 00 72090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05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03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Софинансирование мероприятий по реализации проектов территориальных общественных самоуправлений, включенных в муниципальные программы развития территорий, на 2020 год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S2090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S2090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 0 00 S2090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 0 00 S2090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</w:t>
            </w: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«Энергосбережение и повышение  энергетической эффективности</w:t>
            </w: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в Велильском сельском поселении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  <w:p w:rsidR="007959A2" w:rsidRDefault="007959A2" w:rsidP="007959A2">
            <w:pPr>
              <w:rPr>
                <w:b/>
                <w:bCs/>
              </w:rPr>
            </w:pP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Мероприятия по реализации </w:t>
            </w: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муниципальной программы:</w:t>
            </w: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«Энергосбережение и повышение  энергетической эффективности</w:t>
            </w: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в Велильском сельском поселении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13 0 00 20040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0,0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«Противодействие коррупции на территории Велильского сельского поселения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 Мероприятия по реализации муниципальной программы «Противодействие коррупции на территории Велильского сельского поселения на 2018-2022 годы»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15 0 00 20010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Другие вопросы в области национальной безопасности и правоохранительной деятельности </w:t>
            </w:r>
            <w:r>
              <w:rPr>
                <w:b/>
                <w:bCs/>
              </w:rPr>
              <w:tab/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lastRenderedPageBreak/>
              <w:t>Иные закупки товаров, работ, услуг для обеспечения государственных  (муниципальных 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15 0 00 20010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Не программные направления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90 0 00 00000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2539,45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1932,367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1952,267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2041,867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1825,967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1842,567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Глава муниципального образования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91 1 00 01000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472,0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91 1 00 01000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472,0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91 1 00 01000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472,0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Расходы на выплату персоналу государственных (муниципальных) органов</w:t>
            </w:r>
          </w:p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   91 1 00 01000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02</w:t>
            </w:r>
          </w:p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472,0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1593,80035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1343,967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1370,567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rPr>
                <w:b/>
                <w:bCs/>
              </w:rPr>
              <w:t>1489,53335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1107,2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rPr>
                <w:b/>
                <w:bCs/>
              </w:rPr>
              <w:t>1489,53335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1107,2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1489,53335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</w:p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1107,2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1037,33335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1070,04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432,2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2,16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доплаты к пенсиям муниципальных служащих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91 9 00 10040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91 9 00 10040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Пенсионное обеспечение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91 0 00 10040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Публично нормативные социальные выплаты  гражданам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91 9 00 10040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10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310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штатных единиц, осуществляющих переданные отдельные государственные полномочия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Функционирование Правительства Российской </w:t>
            </w:r>
            <w:r>
              <w:rPr>
                <w:b/>
                <w:bCs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47,5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47,5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91 9 00 70280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1,867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1,867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1,867</w:t>
            </w:r>
          </w:p>
        </w:tc>
      </w:tr>
      <w:tr w:rsidR="007959A2" w:rsidTr="007959A2">
        <w:trPr>
          <w:trHeight w:val="982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на обеспечение функций исполнительно- распорядительного органа муниципального образования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 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Условно утвержденные расходы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138,9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Резервные средства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91 9 00 99990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870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138,9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непрограммые расходы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92 0  00 00000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338,983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Выполнение других обязательств за счёт областного бюджета и бюджета сельского поселения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92 1 00 00000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  <w:lang w:val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межбюджетные трансферты бюджетам городских и сельских поселений Новгородской области в целях финансирования расходных обязательств, связанных с финансовым обеспечением первоочередных  расходов за счет резервного фонда Правительства Российской Федерации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  <w:lang w:val="en-US"/>
              </w:rPr>
            </w:pPr>
            <w:r>
              <w:rPr>
                <w:bCs/>
              </w:rPr>
              <w:t>92 1 00  5002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  <w:lang w:val="en-US"/>
              </w:rPr>
              <w:t>338</w:t>
            </w:r>
            <w:r>
              <w:rPr>
                <w:bCs/>
              </w:rPr>
              <w:t>,983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ЖИЛИЩНО-КАОММУНАЛЬНОЕ ХОЗЯЙСТВО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92 1 00  5002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338,983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  <w:lang w:val="en-US"/>
              </w:rPr>
            </w:pPr>
            <w:r>
              <w:rPr>
                <w:bCs/>
              </w:rPr>
              <w:t>92 1 00  5002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338,983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92 1 00  5002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Реализация функций органов местного самоуправления, связанных с общегосударственным управлением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93 1 00 00000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93 1 00 07000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93 1 00 07000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lastRenderedPageBreak/>
              <w:t>Резервные фонды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93 1 00 00000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Резервные средства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93 1 00 07000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870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93 3 00 00000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Членские взносы в ассоциацию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93 3 00 70060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93 3 00 07060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 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93 3 00 07060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Уплата налогов и иных платежей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93 3 00 07060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Организация проведения работ по описанию месторасположения границ населённых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93 3 00 72290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93 3 00 72290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 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93 3 00 72290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93 3 00 72290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94 0 00 00000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мероприятия по решению вопросов местного значения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94 3 00 00000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опубликования официальных документов в периодических изданиях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94 3 00 10060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94 3 00 10060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2,25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Периодическая печать и издательства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94 3 00 10060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94 3 00 10060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2,25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осуществление органов  местного самоуправления отдельных государственных полномочий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95 0 00 00000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Расходы на выплату персоналу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77,090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71,7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 xml:space="preserve">Иные закупки товаров, работ, услуг для обеспечения </w:t>
            </w:r>
            <w:r>
              <w:rPr>
                <w:bCs/>
              </w:rPr>
              <w:lastRenderedPageBreak/>
              <w:t>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lastRenderedPageBreak/>
              <w:t>95 7 00 51180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хозяйственное обеспечение деятельности органов местного самоуправления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97 0 00 00000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хозяйственной деятельности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97 0 00 07000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97 0 00 07000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</w:t>
            </w:r>
            <w:bookmarkStart w:id="0" w:name="_GoBack"/>
            <w:bookmarkEnd w:id="0"/>
            <w:r>
              <w:rPr>
                <w:b/>
                <w:bCs/>
              </w:rPr>
              <w:t>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97 0 00 07000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97 0 00 07000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Межбюджетные трансферты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99 0 00 00000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8,26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Межбюджетные трансферты бюджету муниципального района из бюджета поселения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99 4 00 00000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8,26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Межбюджетные трансферты  бюджету муниципального района на выполнение передаваемых полномочий в соответствии с  заключенными соглашениями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99 4 00 70100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8,26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99 4 00 70100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>
            <w:pPr>
              <w:rPr>
                <w:b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8,26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Обеспечение деятельности финансовых , налоговых и таможенных органов и органов финансового (финансово- бюджетного ) надзора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99 4 00 70100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A2" w:rsidRDefault="007959A2" w:rsidP="007959A2"/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8,26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Иные межбюджетные  трансферты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99 4 00 70100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540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8,26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r>
              <w:t>0,0</w:t>
            </w:r>
          </w:p>
        </w:tc>
      </w:tr>
      <w:tr w:rsidR="007959A2" w:rsidTr="007959A2">
        <w:trPr>
          <w:trHeight w:val="48"/>
        </w:trPr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A2" w:rsidRDefault="007959A2" w:rsidP="007959A2">
            <w:pPr>
              <w:rPr>
                <w:b/>
                <w:b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4295,39847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2774,967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A2" w:rsidRDefault="007959A2" w:rsidP="007959A2">
            <w:pPr>
              <w:rPr>
                <w:b/>
                <w:bCs/>
              </w:rPr>
            </w:pPr>
            <w:r>
              <w:rPr>
                <w:b/>
                <w:bCs/>
              </w:rPr>
              <w:t>2777,667</w:t>
            </w:r>
          </w:p>
        </w:tc>
      </w:tr>
    </w:tbl>
    <w:p w:rsidR="007959A2" w:rsidRDefault="007959A2" w:rsidP="007959A2">
      <w:pPr>
        <w:jc w:val="center"/>
        <w:rPr>
          <w:b/>
          <w:bCs/>
        </w:rPr>
      </w:pPr>
    </w:p>
    <w:p w:rsidR="007959A2" w:rsidRDefault="007959A2" w:rsidP="007959A2">
      <w:pPr>
        <w:jc w:val="center"/>
      </w:pPr>
    </w:p>
    <w:sectPr w:rsidR="00795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A2"/>
    <w:rsid w:val="0055024D"/>
    <w:rsid w:val="005560D9"/>
    <w:rsid w:val="005A06BD"/>
    <w:rsid w:val="0079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FEAF4-515B-43BA-AEA5-3B2EECD8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9A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59A2"/>
    <w:pPr>
      <w:keepNext/>
      <w:outlineLvl w:val="0"/>
    </w:pPr>
    <w:rPr>
      <w:sz w:val="26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7959A2"/>
    <w:pPr>
      <w:keepNext/>
      <w:jc w:val="both"/>
      <w:outlineLvl w:val="1"/>
    </w:pPr>
    <w:rPr>
      <w:b/>
      <w:sz w:val="24"/>
      <w:u w:val="single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7959A2"/>
    <w:pPr>
      <w:keepNext/>
      <w:jc w:val="both"/>
      <w:outlineLvl w:val="2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7959A2"/>
    <w:pPr>
      <w:keepNext/>
      <w:outlineLvl w:val="4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9A2"/>
    <w:rPr>
      <w:rFonts w:eastAsia="Times New Roman" w:cs="Times New Roman"/>
      <w:sz w:val="26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7959A2"/>
    <w:rPr>
      <w:rFonts w:eastAsia="Times New Roman" w:cs="Times New Roman"/>
      <w:b/>
      <w:sz w:val="24"/>
      <w:szCs w:val="20"/>
      <w:u w:val="single"/>
      <w:lang w:val="x-none" w:eastAsia="x-none"/>
    </w:rPr>
  </w:style>
  <w:style w:type="character" w:customStyle="1" w:styleId="30">
    <w:name w:val="Заголовок 3 Знак"/>
    <w:basedOn w:val="a0"/>
    <w:link w:val="3"/>
    <w:rsid w:val="007959A2"/>
    <w:rPr>
      <w:rFonts w:eastAsia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7959A2"/>
    <w:rPr>
      <w:rFonts w:eastAsia="Times New Roman" w:cs="Times New Roman"/>
      <w:b/>
      <w:sz w:val="20"/>
      <w:szCs w:val="20"/>
      <w:lang w:val="x-none" w:eastAsia="x-none"/>
    </w:rPr>
  </w:style>
  <w:style w:type="paragraph" w:styleId="21">
    <w:name w:val="Body Text 2"/>
    <w:basedOn w:val="a"/>
    <w:link w:val="22"/>
    <w:semiHidden/>
    <w:unhideWhenUsed/>
    <w:rsid w:val="007959A2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semiHidden/>
    <w:rsid w:val="007959A2"/>
    <w:rPr>
      <w:rFonts w:eastAsia="Times New Roman" w:cs="Times New Roman"/>
      <w:sz w:val="20"/>
      <w:szCs w:val="20"/>
      <w:lang w:val="x-none" w:eastAsia="ru-RU"/>
    </w:rPr>
  </w:style>
  <w:style w:type="paragraph" w:customStyle="1" w:styleId="a3">
    <w:name w:val="подпись к объекту"/>
    <w:basedOn w:val="a"/>
    <w:next w:val="a"/>
    <w:rsid w:val="007959A2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customStyle="1" w:styleId="ConsPlusNormal">
    <w:name w:val="ConsPlusNormal"/>
    <w:link w:val="ConsPlusNormal0"/>
    <w:rsid w:val="007959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7959A2"/>
  </w:style>
  <w:style w:type="character" w:customStyle="1" w:styleId="a4">
    <w:name w:val="Текст выноски Знак"/>
    <w:link w:val="a5"/>
    <w:uiPriority w:val="99"/>
    <w:semiHidden/>
    <w:rsid w:val="007959A2"/>
    <w:rPr>
      <w:rFonts w:ascii="Tahoma" w:eastAsia="Times New Roman" w:hAnsi="Tahoma"/>
      <w:sz w:val="16"/>
      <w:szCs w:val="16"/>
      <w:lang w:val="x-none" w:eastAsia="x-none"/>
    </w:rPr>
  </w:style>
  <w:style w:type="paragraph" w:styleId="a5">
    <w:name w:val="Balloon Text"/>
    <w:basedOn w:val="a"/>
    <w:link w:val="a4"/>
    <w:uiPriority w:val="99"/>
    <w:semiHidden/>
    <w:unhideWhenUsed/>
    <w:rsid w:val="007959A2"/>
    <w:rPr>
      <w:rFonts w:ascii="Tahoma" w:hAnsi="Tahoma" w:cstheme="minorBidi"/>
      <w:sz w:val="16"/>
      <w:szCs w:val="16"/>
      <w:lang w:val="x-none" w:eastAsia="x-none"/>
    </w:rPr>
  </w:style>
  <w:style w:type="character" w:customStyle="1" w:styleId="11">
    <w:name w:val="Текст выноски Знак1"/>
    <w:basedOn w:val="a0"/>
    <w:uiPriority w:val="99"/>
    <w:semiHidden/>
    <w:rsid w:val="007959A2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uiPriority w:val="22"/>
    <w:qFormat/>
    <w:rsid w:val="007959A2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7959A2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semiHidden/>
    <w:rsid w:val="007959A2"/>
    <w:rPr>
      <w:rFonts w:eastAsia="Times New Roman" w:cs="Times New Roman"/>
      <w:sz w:val="20"/>
      <w:szCs w:val="20"/>
      <w:lang w:val="x-none" w:eastAsia="x-none"/>
    </w:rPr>
  </w:style>
  <w:style w:type="character" w:customStyle="1" w:styleId="a9">
    <w:name w:val="Верхний колонтитул Знак"/>
    <w:link w:val="aa"/>
    <w:uiPriority w:val="99"/>
    <w:rsid w:val="007959A2"/>
    <w:rPr>
      <w:rFonts w:eastAsia="Times New Roman"/>
      <w:sz w:val="24"/>
      <w:szCs w:val="24"/>
      <w:lang w:val="x-none" w:eastAsia="x-none"/>
    </w:rPr>
  </w:style>
  <w:style w:type="paragraph" w:styleId="aa">
    <w:name w:val="header"/>
    <w:basedOn w:val="a"/>
    <w:link w:val="a9"/>
    <w:uiPriority w:val="99"/>
    <w:unhideWhenUsed/>
    <w:rsid w:val="007959A2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2">
    <w:name w:val="Верхний колонтитул Знак1"/>
    <w:basedOn w:val="a0"/>
    <w:uiPriority w:val="99"/>
    <w:semiHidden/>
    <w:rsid w:val="007959A2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c"/>
    <w:uiPriority w:val="99"/>
    <w:rsid w:val="007959A2"/>
    <w:rPr>
      <w:rFonts w:eastAsia="Times New Roman"/>
      <w:sz w:val="24"/>
      <w:szCs w:val="24"/>
      <w:lang w:val="x-none" w:eastAsia="x-none"/>
    </w:rPr>
  </w:style>
  <w:style w:type="paragraph" w:styleId="ac">
    <w:name w:val="footer"/>
    <w:basedOn w:val="a"/>
    <w:link w:val="ab"/>
    <w:uiPriority w:val="99"/>
    <w:unhideWhenUsed/>
    <w:rsid w:val="007959A2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3">
    <w:name w:val="Нижний колонтитул Знак1"/>
    <w:basedOn w:val="a0"/>
    <w:uiPriority w:val="99"/>
    <w:semiHidden/>
    <w:rsid w:val="007959A2"/>
    <w:rPr>
      <w:rFonts w:eastAsia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959A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rsid w:val="007959A2"/>
    <w:pPr>
      <w:widowControl w:val="0"/>
      <w:suppressAutoHyphens/>
      <w:autoSpaceDE w:val="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2726</Words>
  <Characters>15542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2020-12-26T12:11:00Z</dcterms:created>
  <dcterms:modified xsi:type="dcterms:W3CDTF">2020-12-26T12:11:00Z</dcterms:modified>
</cp:coreProperties>
</file>