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Обзор изменений в законодательстве по противодействию коррупции за 3 квартал 2023 года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Федеральный закон от</w:t>
      </w:r>
      <w:bookmarkStart w:id="0" w:name="_GoBack"/>
      <w:bookmarkEnd w:id="0"/>
      <w:r w:rsidRPr="00CD397B">
        <w:rPr>
          <w:rStyle w:val="a4"/>
          <w:color w:val="000000" w:themeColor="text1"/>
          <w:sz w:val="28"/>
          <w:szCs w:val="28"/>
        </w:rPr>
        <w:t xml:space="preserve"> 10.07.2023 N 286-ФЗ "О внесении изменений в отдельные законодательные акты Российской Федерации"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>В Федеральный закон "О противодействии коррупции"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CD397B">
        <w:rPr>
          <w:color w:val="000000" w:themeColor="text1"/>
          <w:sz w:val="28"/>
          <w:szCs w:val="28"/>
        </w:rPr>
        <w:t xml:space="preserve"> него обстоятельств.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Предусмотрено,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Поправки об этом внесены также в федеральные законы о прокуратуре РФ, о воинской обязанности и военной службе, о Банке России, о государственной гражданской службе РФ, о муниципальной службе в РФ.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Федеральный закон от 10.07.2023 N 319-ФЗ "О внесении изменений в статьи 349.1 и 349.2 Трудового кодекса Российской Федерации"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>В статье 349.1 ТК РФ закреплено, что на указанных лиц распространяются положения частей 3 - 6 статьи 13 Федерального закона от 25 декабря 2008 года N 273-ФЗ "О противодействии коррупции", которыми регламентируется порядок освобождения от дисциплинарной ответственности за несоблюдение антикоррупционных требований и ограничений в случае наступления не зависящих от обязанного соблюдать такие требования лица обстоятельств.</w:t>
      </w:r>
      <w:proofErr w:type="gramEnd"/>
      <w:r w:rsidRPr="00CD397B">
        <w:rPr>
          <w:color w:val="000000" w:themeColor="text1"/>
          <w:sz w:val="28"/>
          <w:szCs w:val="28"/>
        </w:rPr>
        <w:t xml:space="preserve"> Таковыми признаются чрезвычайные и непредотвратимые обстоятельства - стихийные бедствия, пожар, массовые заболевания (эпидемии), забастовки, военные действия, террористические акты и пр.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 xml:space="preserve">Аналогичные изменения внесены в статью 349.2 ТК РФ, закрепляющую особенности регулирования труда работников СФР, </w:t>
      </w:r>
      <w:r w:rsidRPr="00CD397B">
        <w:rPr>
          <w:color w:val="000000" w:themeColor="text1"/>
          <w:sz w:val="28"/>
          <w:szCs w:val="28"/>
        </w:rPr>
        <w:lastRenderedPageBreak/>
        <w:t>ФФОМС,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органами.</w:t>
      </w:r>
      <w:proofErr w:type="gramEnd"/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rStyle w:val="a4"/>
          <w:color w:val="000000" w:themeColor="text1"/>
          <w:sz w:val="28"/>
          <w:szCs w:val="28"/>
        </w:rPr>
        <w:t>Федеральный закон от 24.07.2023 № 354-ФЗ "О внесении изменений в Федеральный закон "О приватизации государственного и муниципального имущества" и статью 8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</w:t>
      </w:r>
      <w:proofErr w:type="gramEnd"/>
      <w:r w:rsidRPr="00CD397B">
        <w:rPr>
          <w:rStyle w:val="a4"/>
          <w:color w:val="000000" w:themeColor="text1"/>
          <w:sz w:val="28"/>
          <w:szCs w:val="28"/>
        </w:rPr>
        <w:t xml:space="preserve"> отношений в 2022 и 2023 годах"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Подписан закон о продаже с аукциона жилья, изъятого у лиц, совершивших коррупционные правонарушения.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>Закреплено,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 декабря 2001 года N 178-ФЗ "О приватизации государственного и муниципального имущества" с учетом предусматриваемых поправками особенностей.</w:t>
      </w:r>
      <w:proofErr w:type="gramEnd"/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  <w:proofErr w:type="gramEnd"/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Указ Президента РФ от 18.07.2022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Реализованы положения Федерального закона от 06.03.2022 N 44-ФЗ «О внесении изменений в статью 26 Федерального закона "О банках и банковской деятельности" и Федеральный закон "О противодействии коррупции». Скорректирован порядок заполнения </w:t>
      </w:r>
      <w:hyperlink r:id="rId5" w:history="1">
        <w:r w:rsidRPr="00CD397B">
          <w:rPr>
            <w:rStyle w:val="a5"/>
            <w:color w:val="000000" w:themeColor="text1"/>
            <w:sz w:val="28"/>
            <w:szCs w:val="28"/>
            <w:u w:val="none"/>
          </w:rPr>
          <w:t>справки</w:t>
        </w:r>
      </w:hyperlink>
      <w:r w:rsidRPr="00CD397B">
        <w:rPr>
          <w:color w:val="000000" w:themeColor="text1"/>
          <w:sz w:val="28"/>
          <w:szCs w:val="28"/>
        </w:rPr>
        <w:t> о доходах, расходах, об имуществе и обязательствах имущественного характера.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Установлено, что в разделе 4 указанной справки указываются суммы денежных средств, поступивших на счета за отчетный период, в случае если общая сумма таких денежных сре</w:t>
      </w:r>
      <w:proofErr w:type="gramStart"/>
      <w:r w:rsidRPr="00CD397B">
        <w:rPr>
          <w:color w:val="000000" w:themeColor="text1"/>
          <w:sz w:val="28"/>
          <w:szCs w:val="28"/>
        </w:rPr>
        <w:t>дств пр</w:t>
      </w:r>
      <w:proofErr w:type="gramEnd"/>
      <w:r w:rsidRPr="00CD397B">
        <w:rPr>
          <w:color w:val="000000" w:themeColor="text1"/>
          <w:sz w:val="28"/>
          <w:szCs w:val="28"/>
        </w:rPr>
        <w:t xml:space="preserve">евышает общий доход лица, его </w:t>
      </w:r>
      <w:r w:rsidRPr="00CD397B">
        <w:rPr>
          <w:color w:val="000000" w:themeColor="text1"/>
          <w:sz w:val="28"/>
          <w:szCs w:val="28"/>
        </w:rPr>
        <w:lastRenderedPageBreak/>
        <w:t>супруги (супруга) и несовершеннолетних детей за отчетный период и предшествующие 2 года. Указанная норма вступила в силу с 1 июля 2023 г.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Проект Федерального закона N 428681-8 "О внесении изменений в Федеральный закон "О противодействии коррупции" и отдельные законодательные акты Российской Федерации"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Законопроектом предлагается предусмотреть норму о том, что антикоррупционные проверки в отношении граждан, претендующих на замещение государственных должностей Российской Федерации, государственных должностей субъектов Российской Федерации, муниципальных должностей, а также лиц, замещающих указанные должности, осуществляются в порядке, устанавливаемом Федеральным законом N 273-ФЗ и иными нормативными правовыми актами Российской Федерации.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Кроме того, проект предполагает наделение высших должностных лиц субъектов Российской Федерации следующими полномочиями: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направлять запросы в федеральные органы исполнительной власти, уполномоченные на осуществление оперативно-</w:t>
      </w:r>
      <w:proofErr w:type="spellStart"/>
      <w:r w:rsidRPr="00CD397B">
        <w:rPr>
          <w:color w:val="000000" w:themeColor="text1"/>
          <w:sz w:val="28"/>
          <w:szCs w:val="28"/>
        </w:rPr>
        <w:t>разыскной</w:t>
      </w:r>
      <w:proofErr w:type="spellEnd"/>
      <w:r w:rsidRPr="00CD397B">
        <w:rPr>
          <w:color w:val="000000" w:themeColor="text1"/>
          <w:sz w:val="28"/>
          <w:szCs w:val="28"/>
        </w:rPr>
        <w:t xml:space="preserve"> деятельности, в отношении лиц, замещающих государственные должности субъектов Российской Федерации или муниципальные должности (за исключением депутатов законодательных органов субъектов Российской Федерации, депутатов представительных органов муниципальных образований);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осуществлять в порядке, установленном законом субъекта Российской Федерации, антикоррупционные проверки в полном объеме в отношении граждан, претендующих на замещение муниципальных должностей, а также лиц, замещающих указанные должности.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Проект Федерального закона "О внесении изменений в статьи 6 и 13.3 Федерального закона "О противодействии коррупции"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Проект определяет, что статья 6 Федерального закона N 273-ФЗ уточняется в той части, что антикоррупционная экспертиза, как мера по профилактике коррупции, проводится в отношении нормативных правовых актов, проектов нормативных правовых актов, локальных нормативных актов и проектов локальных нормативных актов.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rStyle w:val="a4"/>
          <w:color w:val="000000" w:themeColor="text1"/>
          <w:sz w:val="28"/>
          <w:szCs w:val="28"/>
        </w:rPr>
        <w:t>Проект Постановления Правительства РФ "О внесении изменений в постановление Правительства Российской Федерации от 26 февраля 2010 г. N 96"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397B">
        <w:rPr>
          <w:color w:val="000000" w:themeColor="text1"/>
          <w:sz w:val="28"/>
          <w:szCs w:val="28"/>
        </w:rPr>
        <w:t xml:space="preserve">Проект постановления подготовлен одновременно с проектом федерального закона "О внесении изменений в статьи 6 и 13.3 Федерального закона "О противодействии коррупции" (далее - законопроект, Федеральный закон N 273-ФЗ соответственно) и направлен на приведение к единообразию </w:t>
      </w:r>
      <w:r w:rsidRPr="00CD397B">
        <w:rPr>
          <w:color w:val="000000" w:themeColor="text1"/>
          <w:sz w:val="28"/>
          <w:szCs w:val="28"/>
        </w:rPr>
        <w:lastRenderedPageBreak/>
        <w:t>норм постановления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и положений законопроекта</w:t>
      </w:r>
      <w:proofErr w:type="gramEnd"/>
      <w:r w:rsidRPr="00CD397B">
        <w:rPr>
          <w:color w:val="000000" w:themeColor="text1"/>
          <w:sz w:val="28"/>
          <w:szCs w:val="28"/>
        </w:rPr>
        <w:t xml:space="preserve"> в части возможности проведения антикоррупционной экспертизы организациями своих локальных нормативных актов и проектов таких актов.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При этом некоторые виды организаций (государственные корпорации, публично-правовые компании и иные организации, создаваемые для выполнения задач, поставленных перед Правительством Российской Федерации) предлагается обязать проводить антикоррупционную экспертизу своих локальных нормативных актов и проектов таких актов.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Данный подход учитывает предусмотренные Федеральным законом N 273-ФЗ повышенные антикоррупционные стандарты работы по предупреждению коррупции для организаций с государственным участием.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В настоящее время некоторые государственные корпорации уже проводят антикоррупционную экспертизу своих локальных нормативных актов и проектов таких актов, регулируя данный вопрос внутрикорпоративными локальными нормативными актами.</w:t>
      </w:r>
    </w:p>
    <w:p w:rsidR="00CD397B" w:rsidRPr="00CD397B" w:rsidRDefault="00CD397B" w:rsidP="00CD397B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97B">
        <w:rPr>
          <w:color w:val="000000" w:themeColor="text1"/>
          <w:sz w:val="28"/>
          <w:szCs w:val="28"/>
        </w:rPr>
        <w:t>В связи с изложенным проектом постановления предлагается распространить единичную практику проведения антикоррупционной экспертизы указанного вида актов на более широкий круг организаций, обязав утвердить в установленный срок порядок проведения антикоррупционной экспертизы, содержащий предложенные Правительством Российской Федерации основные положения.</w:t>
      </w:r>
    </w:p>
    <w:p w:rsidR="00402657" w:rsidRPr="00CD397B" w:rsidRDefault="00402657" w:rsidP="00CD39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97B" w:rsidRPr="00CD397B" w:rsidRDefault="00CD39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397B" w:rsidRPr="00C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62"/>
    <w:rsid w:val="00402657"/>
    <w:rsid w:val="00405262"/>
    <w:rsid w:val="00C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7B"/>
    <w:rPr>
      <w:b/>
      <w:bCs/>
    </w:rPr>
  </w:style>
  <w:style w:type="character" w:styleId="a5">
    <w:name w:val="Hyperlink"/>
    <w:basedOn w:val="a0"/>
    <w:uiPriority w:val="99"/>
    <w:semiHidden/>
    <w:unhideWhenUsed/>
    <w:rsid w:val="00CD3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7B"/>
    <w:rPr>
      <w:b/>
      <w:bCs/>
    </w:rPr>
  </w:style>
  <w:style w:type="character" w:styleId="a5">
    <w:name w:val="Hyperlink"/>
    <w:basedOn w:val="a0"/>
    <w:uiPriority w:val="99"/>
    <w:semiHidden/>
    <w:unhideWhenUsed/>
    <w:rsid w:val="00CD3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FE2643AC5DC6EFD52FB6DB04D04ACDB591D40E08C6B504CA78532D7555B528EB2D6F66AA979124401F8D56B4FD5DBB00C38F2EEBC9B94BbAc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2024-10-07T12:46:00Z</dcterms:created>
  <dcterms:modified xsi:type="dcterms:W3CDTF">2024-10-07T12:46:00Z</dcterms:modified>
</cp:coreProperties>
</file>