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57AE" w14:textId="77777777"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14:paraId="381A7A0A" w14:textId="77777777"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уведомления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14:paraId="6AC8A493" w14:textId="77777777"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proofErr w:type="spellStart"/>
      <w:r w:rsidR="001D360B" w:rsidRPr="001D360B">
        <w:rPr>
          <w:sz w:val="28"/>
          <w:szCs w:val="28"/>
          <w:lang w:val="en-US"/>
        </w:rPr>
        <w:t>постановление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Решения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о </w:t>
      </w:r>
      <w:proofErr w:type="spellStart"/>
      <w:r w:rsidR="001D360B" w:rsidRPr="001D360B">
        <w:rPr>
          <w:sz w:val="28"/>
          <w:szCs w:val="28"/>
          <w:lang w:val="en-US"/>
        </w:rPr>
        <w:t>порядке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субсидии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юридическим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лицам</w:t>
      </w:r>
      <w:proofErr w:type="spellEnd"/>
      <w:r w:rsidR="001D360B" w:rsidRPr="001D360B">
        <w:rPr>
          <w:sz w:val="28"/>
          <w:szCs w:val="28"/>
          <w:lang w:val="en-US"/>
        </w:rPr>
        <w:t xml:space="preserve"> (</w:t>
      </w:r>
      <w:proofErr w:type="spellStart"/>
      <w:r w:rsidR="001D360B" w:rsidRPr="001D360B">
        <w:rPr>
          <w:sz w:val="28"/>
          <w:szCs w:val="28"/>
          <w:lang w:val="en-US"/>
        </w:rPr>
        <w:t>за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исключением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государственных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(</w:t>
      </w:r>
      <w:proofErr w:type="spellStart"/>
      <w:r w:rsidR="001D360B" w:rsidRPr="001D360B">
        <w:rPr>
          <w:sz w:val="28"/>
          <w:szCs w:val="28"/>
          <w:lang w:val="en-US"/>
        </w:rPr>
        <w:t>муниципальных</w:t>
      </w:r>
      <w:proofErr w:type="spellEnd"/>
      <w:r w:rsidR="001D360B" w:rsidRPr="001D360B">
        <w:rPr>
          <w:sz w:val="28"/>
          <w:szCs w:val="28"/>
          <w:lang w:val="en-US"/>
        </w:rPr>
        <w:t xml:space="preserve">) учреждений) и </w:t>
      </w:r>
      <w:proofErr w:type="spellStart"/>
      <w:r w:rsidR="001D360B" w:rsidRPr="001D360B">
        <w:rPr>
          <w:sz w:val="28"/>
          <w:szCs w:val="28"/>
          <w:lang w:val="en-US"/>
        </w:rPr>
        <w:t>индивидуальным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предпринимателям</w:t>
      </w:r>
      <w:proofErr w:type="spellEnd"/>
      <w:r w:rsidR="001D360B" w:rsidRPr="001D360B">
        <w:rPr>
          <w:sz w:val="28"/>
          <w:szCs w:val="28"/>
          <w:lang w:val="en-US"/>
        </w:rPr>
        <w:t xml:space="preserve"> на </w:t>
      </w:r>
      <w:proofErr w:type="spellStart"/>
      <w:r w:rsidR="001D360B" w:rsidRPr="001D360B">
        <w:rPr>
          <w:sz w:val="28"/>
          <w:szCs w:val="28"/>
          <w:lang w:val="en-US"/>
        </w:rPr>
        <w:t>возмещение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части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затрат</w:t>
      </w:r>
      <w:proofErr w:type="spellEnd"/>
      <w:r w:rsidR="001D360B" w:rsidRPr="001D360B">
        <w:rPr>
          <w:sz w:val="28"/>
          <w:szCs w:val="28"/>
          <w:lang w:val="en-US"/>
        </w:rPr>
        <w:t xml:space="preserve"> на </w:t>
      </w:r>
      <w:proofErr w:type="spellStart"/>
      <w:r w:rsidR="001D360B" w:rsidRPr="001D360B">
        <w:rPr>
          <w:sz w:val="28"/>
          <w:szCs w:val="28"/>
          <w:lang w:val="en-US"/>
        </w:rPr>
        <w:t>приобретение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горюче-смазочных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материалов</w:t>
      </w:r>
      <w:proofErr w:type="spellEnd"/>
      <w:r w:rsidR="001D360B" w:rsidRPr="001D360B">
        <w:rPr>
          <w:sz w:val="28"/>
          <w:szCs w:val="28"/>
          <w:lang w:val="en-US"/>
        </w:rPr>
        <w:t xml:space="preserve"> на </w:t>
      </w:r>
      <w:proofErr w:type="spellStart"/>
      <w:r w:rsidR="001D360B" w:rsidRPr="001D360B">
        <w:rPr>
          <w:sz w:val="28"/>
          <w:szCs w:val="28"/>
          <w:lang w:val="en-US"/>
        </w:rPr>
        <w:t>создание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условий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для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обеспечения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жителей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отдалённых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и (</w:t>
      </w:r>
      <w:proofErr w:type="spellStart"/>
      <w:r w:rsidR="001D360B" w:rsidRPr="001D360B">
        <w:rPr>
          <w:sz w:val="28"/>
          <w:szCs w:val="28"/>
          <w:lang w:val="en-US"/>
        </w:rPr>
        <w:t>или</w:t>
      </w:r>
      <w:proofErr w:type="spellEnd"/>
      <w:r w:rsidR="001D360B" w:rsidRPr="001D360B">
        <w:rPr>
          <w:sz w:val="28"/>
          <w:szCs w:val="28"/>
          <w:lang w:val="en-US"/>
        </w:rPr>
        <w:t xml:space="preserve">) </w:t>
      </w:r>
      <w:proofErr w:type="spellStart"/>
      <w:r w:rsidR="001D360B" w:rsidRPr="001D360B">
        <w:rPr>
          <w:sz w:val="28"/>
          <w:szCs w:val="28"/>
          <w:lang w:val="en-US"/>
        </w:rPr>
        <w:t>труднодоступных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населённых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пунктов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услугами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торговли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посредством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мобильных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торговых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объектов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осуществляющих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доставку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реализацию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товаров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2"/>
      <w:bookmarkEnd w:id="3"/>
      <w:r w:rsidRPr="0033395A">
        <w:rPr>
          <w:sz w:val="28"/>
          <w:szCs w:val="28"/>
        </w:rPr>
        <w:t>»</w:t>
      </w:r>
    </w:p>
    <w:p w14:paraId="2E5E9E87" w14:textId="77777777" w:rsidR="00980900" w:rsidRPr="0033395A" w:rsidRDefault="00980900" w:rsidP="00980900">
      <w:pPr>
        <w:jc w:val="center"/>
        <w:rPr>
          <w:sz w:val="28"/>
          <w:szCs w:val="28"/>
        </w:rPr>
      </w:pPr>
    </w:p>
    <w:p w14:paraId="7EF47615" w14:textId="77777777"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01/08/03-25/00013802</w:t>
      </w:r>
    </w:p>
    <w:p w14:paraId="03630A0E" w14:textId="77777777"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4" w:name="OLE_LINK5"/>
      <w:bookmarkStart w:id="5" w:name="OLE_LINK6"/>
      <w:r w:rsidR="001D360B">
        <w:fldChar w:fldCharType="begin"/>
      </w:r>
      <w:r w:rsidR="00596697">
        <w:instrText>HYPERLINK "http://regulation.novreg.ru/projects#npa=13802"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4509EB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4509EB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novreg</w:t>
      </w:r>
      <w:proofErr w:type="spellEnd"/>
      <w:r w:rsidR="001D360B" w:rsidRPr="004509EB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4509EB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4509EB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4509EB">
        <w:rPr>
          <w:rStyle w:val="a8"/>
        </w:rPr>
        <w:t>=13802</w:t>
      </w:r>
      <w:bookmarkEnd w:id="4"/>
      <w:bookmarkEnd w:id="5"/>
      <w:r w:rsidR="001D360B">
        <w:fldChar w:fldCharType="end"/>
      </w:r>
    </w:p>
    <w:p w14:paraId="09856978" w14:textId="77777777"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11.03.2025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17.03.2025</w:t>
      </w:r>
    </w:p>
    <w:p w14:paraId="5E2BE4C7" w14:textId="77777777"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6" w:name="OLE_LINK7"/>
      <w:bookmarkStart w:id="7" w:name="OLE_LINK8"/>
      <w:r w:rsidR="001D360B" w:rsidRPr="001D360B">
        <w:rPr>
          <w:b/>
          <w:sz w:val="22"/>
          <w:szCs w:val="22"/>
        </w:rPr>
        <w:t>0</w:t>
      </w:r>
      <w:bookmarkEnd w:id="6"/>
      <w:bookmarkEnd w:id="7"/>
    </w:p>
    <w:p w14:paraId="54F48B5F" w14:textId="77777777"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18.03.2025 в 10:46</w:t>
      </w:r>
    </w:p>
    <w:p w14:paraId="449396A0" w14:textId="77777777"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14:paraId="442E9685" w14:textId="77777777" w:rsidTr="0022224F">
        <w:trPr>
          <w:trHeight w:val="270"/>
        </w:trPr>
        <w:tc>
          <w:tcPr>
            <w:tcW w:w="937" w:type="dxa"/>
            <w:vAlign w:val="center"/>
          </w:tcPr>
          <w:p w14:paraId="6D064D2B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14:paraId="25CB4AAE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14:paraId="02FCC9F5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14:paraId="36DC8031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14:paraId="4A513812" w14:textId="77777777"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14:paraId="0F7FF444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685" w14:textId="77777777"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66D6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14:paraId="664E451D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3FC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25A1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14:paraId="6DC32CD4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924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E197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14:paraId="5FFFD49F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C16" w14:textId="77777777"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B790" w14:textId="77777777"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748CB246" w14:textId="77777777"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D692" w14:textId="77777777" w:rsidR="00826BB3" w:rsidRDefault="00826BB3">
      <w:r>
        <w:separator/>
      </w:r>
    </w:p>
  </w:endnote>
  <w:endnote w:type="continuationSeparator" w:id="0">
    <w:p w14:paraId="46D3FE2D" w14:textId="77777777" w:rsidR="00826BB3" w:rsidRDefault="0082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FC0C" w14:textId="77777777" w:rsidR="00826BB3" w:rsidRDefault="00826BB3">
      <w:r>
        <w:separator/>
      </w:r>
    </w:p>
  </w:footnote>
  <w:footnote w:type="continuationSeparator" w:id="0">
    <w:p w14:paraId="68106444" w14:textId="77777777" w:rsidR="00826BB3" w:rsidRDefault="0082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A80F" w14:textId="77777777"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400C4F" w14:textId="77777777"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 w16cid:durableId="1269196448">
    <w:abstractNumId w:val="1"/>
  </w:num>
  <w:num w:numId="2" w16cid:durableId="1988393819">
    <w:abstractNumId w:val="2"/>
  </w:num>
  <w:num w:numId="3" w16cid:durableId="103889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9EB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6BB3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AC4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B2CA"/>
  <w15:docId w15:val="{07915B0E-003F-4716-B0DA-2B67EA5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Васильева Е.В.</cp:lastModifiedBy>
  <cp:revision>2</cp:revision>
  <cp:lastPrinted>2015-05-12T12:20:00Z</cp:lastPrinted>
  <dcterms:created xsi:type="dcterms:W3CDTF">2025-03-18T07:49:00Z</dcterms:created>
  <dcterms:modified xsi:type="dcterms:W3CDTF">2025-03-18T07:49:00Z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